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35E" w:rsidRPr="006D342F" w:rsidRDefault="00C2235E">
      <w:pPr>
        <w:rPr>
          <w:b/>
        </w:rPr>
      </w:pPr>
      <w:bookmarkStart w:id="0" w:name="_GoBack"/>
      <w:bookmarkEnd w:id="0"/>
      <w:r w:rsidRPr="006D342F">
        <w:rPr>
          <w:b/>
        </w:rPr>
        <w:t xml:space="preserve">Summary H+S note </w:t>
      </w:r>
      <w:r w:rsidR="00EC3075">
        <w:rPr>
          <w:b/>
        </w:rPr>
        <w:t xml:space="preserve">to Governors - </w:t>
      </w:r>
      <w:r w:rsidRPr="006D342F">
        <w:rPr>
          <w:b/>
        </w:rPr>
        <w:t>Q1 2018</w:t>
      </w:r>
    </w:p>
    <w:p w:rsidR="00AC1B2C" w:rsidRPr="00AC1B2C" w:rsidRDefault="00AC1B2C" w:rsidP="00AC1B2C">
      <w:pPr>
        <w:pStyle w:val="ListParagraph"/>
        <w:numPr>
          <w:ilvl w:val="0"/>
          <w:numId w:val="21"/>
        </w:numPr>
        <w:rPr>
          <w:b/>
        </w:rPr>
      </w:pPr>
      <w:r w:rsidRPr="00AC1B2C">
        <w:rPr>
          <w:b/>
        </w:rPr>
        <w:t>Background</w:t>
      </w:r>
    </w:p>
    <w:p w:rsidR="00D37CB4" w:rsidRDefault="00AC1B2C">
      <w:r>
        <w:t xml:space="preserve">Holy Trinity School </w:t>
      </w:r>
      <w:r w:rsidR="00D37CB4">
        <w:t xml:space="preserve">(HTS) updated its </w:t>
      </w:r>
      <w:r>
        <w:t>Health and Safety policies and associated procedures</w:t>
      </w:r>
      <w:r w:rsidR="00D37CB4">
        <w:t xml:space="preserve"> in 2017 in line with the RBWM guidelines</w:t>
      </w:r>
      <w:r>
        <w:t xml:space="preserve">. Following a recent Borough </w:t>
      </w:r>
      <w:r w:rsidR="00D37CB4">
        <w:t>assessment of the School’s H+S status, requested by Governors in Q1 2018 (F+R Committee), a number of findings and recommendations have been published.</w:t>
      </w:r>
    </w:p>
    <w:p w:rsidR="00AC1B2C" w:rsidRDefault="00D37CB4">
      <w:r>
        <w:t>O</w:t>
      </w:r>
      <w:r w:rsidR="00AC1B2C">
        <w:t>ne of the key findings</w:t>
      </w:r>
      <w:r>
        <w:t xml:space="preserve"> set out by the Borough was for a clearer audit trail and evidence that the H+S Governor and Governing Body </w:t>
      </w:r>
      <w:r w:rsidR="00AC1B2C">
        <w:t>(</w:t>
      </w:r>
      <w:r>
        <w:t xml:space="preserve">i.e. our culture, approach and </w:t>
      </w:r>
      <w:r w:rsidR="00AC1B2C">
        <w:t>related</w:t>
      </w:r>
      <w:r>
        <w:t xml:space="preserve"> policies</w:t>
      </w:r>
      <w:r w:rsidR="00AC1B2C">
        <w:t xml:space="preserve">) </w:t>
      </w:r>
      <w:r>
        <w:t xml:space="preserve">understand their roles and can measure the </w:t>
      </w:r>
      <w:r w:rsidR="00AC1B2C">
        <w:t>effective implementation of H+S processes at Holy Trinity</w:t>
      </w:r>
      <w:r>
        <w:t xml:space="preserve"> by the appointed Officers.</w:t>
      </w:r>
    </w:p>
    <w:p w:rsidR="00FF008F" w:rsidRDefault="00FF008F">
      <w:r>
        <w:t xml:space="preserve">Given the importance and priority of the Health &amp; Safety policy at Holy Trinity School as set by the Governing Body, the recommendations set out by the Borough must take seriously for 2 reasons: to validate that the appropriate measures agreed with the Teaching Staff are being implemented ahead of the budget season, but equally that we build a platform for ongoing improvement for future years. </w:t>
      </w:r>
    </w:p>
    <w:p w:rsidR="00AC1B2C" w:rsidRPr="00AC1B2C" w:rsidRDefault="00192865" w:rsidP="00AC1B2C">
      <w:pPr>
        <w:pStyle w:val="ListParagraph"/>
        <w:numPr>
          <w:ilvl w:val="0"/>
          <w:numId w:val="21"/>
        </w:numPr>
        <w:rPr>
          <w:b/>
        </w:rPr>
      </w:pPr>
      <w:r>
        <w:rPr>
          <w:b/>
        </w:rPr>
        <w:t>This briefing paper</w:t>
      </w:r>
    </w:p>
    <w:p w:rsidR="00FF008F" w:rsidRDefault="006D342F">
      <w:r w:rsidRPr="006D342F">
        <w:t xml:space="preserve">This </w:t>
      </w:r>
      <w:r w:rsidR="00FF008F">
        <w:t>Health and Safety update</w:t>
      </w:r>
      <w:r w:rsidR="00EC3075">
        <w:t xml:space="preserve"> </w:t>
      </w:r>
      <w:r w:rsidRPr="006D342F">
        <w:t xml:space="preserve">has been </w:t>
      </w:r>
      <w:r w:rsidR="00FF008F">
        <w:t>drafted primarily to support communications for and discussions with:-</w:t>
      </w:r>
    </w:p>
    <w:p w:rsidR="00FF008F" w:rsidRDefault="00FF008F" w:rsidP="00FF008F">
      <w:pPr>
        <w:pStyle w:val="ListParagraph"/>
        <w:numPr>
          <w:ilvl w:val="0"/>
          <w:numId w:val="22"/>
        </w:numPr>
      </w:pPr>
      <w:r>
        <w:t xml:space="preserve">The </w:t>
      </w:r>
      <w:r w:rsidR="006D342F">
        <w:t>HTS H</w:t>
      </w:r>
      <w:r w:rsidR="006D342F" w:rsidRPr="006D342F">
        <w:t>eadteacher</w:t>
      </w:r>
      <w:r w:rsidR="006D342F">
        <w:t xml:space="preserve"> </w:t>
      </w:r>
      <w:r>
        <w:t>who is accountable for the implementation of the H+S processes</w:t>
      </w:r>
    </w:p>
    <w:p w:rsidR="00FF008F" w:rsidRDefault="00FF008F" w:rsidP="00FF008F">
      <w:pPr>
        <w:pStyle w:val="ListParagraph"/>
        <w:numPr>
          <w:ilvl w:val="0"/>
          <w:numId w:val="22"/>
        </w:numPr>
      </w:pPr>
      <w:r>
        <w:t>The designated</w:t>
      </w:r>
      <w:r w:rsidR="006D342F" w:rsidRPr="006D342F">
        <w:t xml:space="preserve"> officers for Health and Safety</w:t>
      </w:r>
      <w:r w:rsidR="00EC3075">
        <w:t xml:space="preserve"> at HTS </w:t>
      </w:r>
      <w:r>
        <w:t>responsible for the implementation of specific processes and policies</w:t>
      </w:r>
    </w:p>
    <w:p w:rsidR="00FF008F" w:rsidRDefault="00FF008F" w:rsidP="00FF008F">
      <w:pPr>
        <w:pStyle w:val="ListParagraph"/>
        <w:numPr>
          <w:ilvl w:val="0"/>
          <w:numId w:val="22"/>
        </w:numPr>
      </w:pPr>
      <w:r>
        <w:t>The</w:t>
      </w:r>
      <w:r w:rsidR="00192865">
        <w:t xml:space="preserve"> Chair of the G</w:t>
      </w:r>
      <w:r w:rsidR="006D342F" w:rsidRPr="006D342F">
        <w:t>ove</w:t>
      </w:r>
      <w:r>
        <w:t xml:space="preserve">rnors to </w:t>
      </w:r>
      <w:r w:rsidR="00192865">
        <w:t>understand and to agree</w:t>
      </w:r>
      <w:r>
        <w:t xml:space="preserve"> how the Governing Board should align its </w:t>
      </w:r>
      <w:r w:rsidR="00192865">
        <w:t>resources</w:t>
      </w:r>
    </w:p>
    <w:p w:rsidR="00FF008F" w:rsidRDefault="00FF008F" w:rsidP="00FF008F">
      <w:pPr>
        <w:pStyle w:val="ListParagraph"/>
        <w:numPr>
          <w:ilvl w:val="0"/>
          <w:numId w:val="22"/>
        </w:numPr>
      </w:pPr>
      <w:r>
        <w:t xml:space="preserve">For the </w:t>
      </w:r>
      <w:r w:rsidR="00192865">
        <w:t>Full Governing Board to understand the issues and confirm its priorities for planning</w:t>
      </w:r>
    </w:p>
    <w:p w:rsidR="00192865" w:rsidRPr="006D342F" w:rsidRDefault="00FF008F" w:rsidP="00192865">
      <w:pPr>
        <w:pStyle w:val="ListParagraph"/>
        <w:numPr>
          <w:ilvl w:val="0"/>
          <w:numId w:val="22"/>
        </w:numPr>
      </w:pPr>
      <w:r>
        <w:t xml:space="preserve">For the F+R committee members </w:t>
      </w:r>
      <w:r w:rsidR="00192865">
        <w:t>to agree budget priorities</w:t>
      </w:r>
    </w:p>
    <w:p w:rsidR="00192865" w:rsidRPr="006D342F" w:rsidRDefault="00192865" w:rsidP="00192865">
      <w:r>
        <w:t>There are 4 specific objectives for this document:-</w:t>
      </w:r>
    </w:p>
    <w:p w:rsidR="00192865" w:rsidRDefault="00192865" w:rsidP="00192865">
      <w:pPr>
        <w:pStyle w:val="ListParagraph"/>
        <w:numPr>
          <w:ilvl w:val="0"/>
          <w:numId w:val="21"/>
        </w:numPr>
      </w:pPr>
      <w:r>
        <w:t>To act as a briefing for the Governing Board</w:t>
      </w:r>
    </w:p>
    <w:p w:rsidR="00192865" w:rsidRDefault="00192865" w:rsidP="00192865">
      <w:pPr>
        <w:pStyle w:val="ListParagraph"/>
        <w:numPr>
          <w:ilvl w:val="0"/>
          <w:numId w:val="21"/>
        </w:numPr>
      </w:pPr>
      <w:r>
        <w:t>To align key members of the Governing Board to define a set of corrective actions on H+S</w:t>
      </w:r>
    </w:p>
    <w:p w:rsidR="00192865" w:rsidRDefault="00192865" w:rsidP="00192865">
      <w:pPr>
        <w:pStyle w:val="ListParagraph"/>
        <w:numPr>
          <w:ilvl w:val="0"/>
          <w:numId w:val="21"/>
        </w:numPr>
      </w:pPr>
      <w:r>
        <w:t>To agree a working model with the Head Teacher and to agree ways of working</w:t>
      </w:r>
    </w:p>
    <w:p w:rsidR="00DA643F" w:rsidRPr="00C35022" w:rsidRDefault="00DA643F" w:rsidP="00192865">
      <w:pPr>
        <w:pStyle w:val="ListParagraph"/>
        <w:numPr>
          <w:ilvl w:val="0"/>
          <w:numId w:val="21"/>
        </w:numPr>
      </w:pPr>
      <w:r>
        <w:t>To articulate a framework for scope and tracking of key issues</w:t>
      </w:r>
    </w:p>
    <w:p w:rsidR="00DA643F" w:rsidRDefault="006D342F" w:rsidP="00192865">
      <w:r w:rsidRPr="006D342F">
        <w:t>It is intended, going forward</w:t>
      </w:r>
      <w:r w:rsidR="00EC3075">
        <w:t>,</w:t>
      </w:r>
      <w:r w:rsidRPr="006D342F">
        <w:t xml:space="preserve"> that incremental updates will be issued to the FGB and F+R committees</w:t>
      </w:r>
      <w:r w:rsidR="00192865">
        <w:t xml:space="preserve"> on </w:t>
      </w:r>
      <w:r w:rsidR="00192865" w:rsidRPr="00DA643F">
        <w:rPr>
          <w:b/>
        </w:rPr>
        <w:t>a quarterly basis</w:t>
      </w:r>
      <w:r w:rsidR="00192865">
        <w:t xml:space="preserve">, which will include copies of training materials, escalations or incident reports, </w:t>
      </w:r>
      <w:r w:rsidRPr="006D342F">
        <w:t>spot audits or reviews conducted by governors or third party consultants.</w:t>
      </w:r>
      <w:r w:rsidR="00DA643F">
        <w:t xml:space="preserve"> </w:t>
      </w:r>
    </w:p>
    <w:p w:rsidR="005661B5" w:rsidRPr="006D342F" w:rsidRDefault="00DA643F" w:rsidP="00192865">
      <w:r>
        <w:lastRenderedPageBreak/>
        <w:t xml:space="preserve">Should the need arise, and to be agreed with the Head Teacher, to notify governors of any serious threat, alert or incident, then the frequency and nature of the reports will become more frequent as the need arises (see incident reporting below). </w:t>
      </w:r>
    </w:p>
    <w:p w:rsidR="00FF008F" w:rsidRPr="00DA643F" w:rsidRDefault="00192865" w:rsidP="00FF008F">
      <w:pPr>
        <w:rPr>
          <w:b/>
        </w:rPr>
      </w:pPr>
      <w:r w:rsidRPr="00DA643F">
        <w:rPr>
          <w:b/>
        </w:rPr>
        <w:t>Health and Safety: A layered and integrated Model</w:t>
      </w:r>
    </w:p>
    <w:p w:rsidR="00DA643F" w:rsidRDefault="00FF008F" w:rsidP="00DA643F">
      <w:r>
        <w:t xml:space="preserve">The scope for Health and Safety policies is </w:t>
      </w:r>
      <w:r w:rsidR="00DA643F">
        <w:t>to a large</w:t>
      </w:r>
      <w:r>
        <w:t xml:space="preserve"> degree a known quantity</w:t>
      </w:r>
      <w:r w:rsidR="00DA643F">
        <w:t xml:space="preserve"> – specific legislation sets out the duties for the School and Governors, particularly around safety at work (cf. the H+S Act 1974). </w:t>
      </w:r>
      <w:r>
        <w:t xml:space="preserve"> </w:t>
      </w:r>
    </w:p>
    <w:p w:rsidR="00192865" w:rsidRDefault="00DA643F" w:rsidP="00DA643F">
      <w:r>
        <w:t>F</w:t>
      </w:r>
      <w:r w:rsidR="00FF008F">
        <w:t xml:space="preserve">or many reasons, it is </w:t>
      </w:r>
      <w:r>
        <w:t xml:space="preserve">a more complex, involved and </w:t>
      </w:r>
      <w:r w:rsidR="00FF008F">
        <w:t xml:space="preserve">also a dynamic </w:t>
      </w:r>
      <w:r>
        <w:t xml:space="preserve">model which </w:t>
      </w:r>
      <w:r w:rsidR="00FF008F">
        <w:t xml:space="preserve">requires </w:t>
      </w:r>
      <w:r>
        <w:t xml:space="preserve">either </w:t>
      </w:r>
      <w:r w:rsidR="00FF008F">
        <w:t>ongoing monitoring and reporting</w:t>
      </w:r>
      <w:r>
        <w:t xml:space="preserve"> and vigilance across the Governing Body, so it is worth reminding ourselves of the various layers which inform the H+S policy (and related policies):-</w:t>
      </w:r>
    </w:p>
    <w:p w:rsidR="00B6788C" w:rsidRPr="00B6788C" w:rsidRDefault="00DA643F" w:rsidP="00192865">
      <w:pPr>
        <w:pStyle w:val="ListParagraph"/>
        <w:numPr>
          <w:ilvl w:val="0"/>
          <w:numId w:val="23"/>
        </w:numPr>
        <w:rPr>
          <w:b/>
        </w:rPr>
      </w:pPr>
      <w:r w:rsidRPr="00B6788C">
        <w:rPr>
          <w:b/>
        </w:rPr>
        <w:t>Layer 1: Infrastructure</w:t>
      </w:r>
    </w:p>
    <w:p w:rsidR="00B6788C" w:rsidRDefault="00B6788C" w:rsidP="00B6788C">
      <w:pPr>
        <w:pStyle w:val="ListParagraph"/>
        <w:numPr>
          <w:ilvl w:val="1"/>
          <w:numId w:val="23"/>
        </w:numPr>
      </w:pPr>
      <w:r>
        <w:t>M</w:t>
      </w:r>
      <w:r w:rsidR="00DA643F">
        <w:t>eaning the safety and protection of b</w:t>
      </w:r>
      <w:r w:rsidR="00192865">
        <w:t>uildings</w:t>
      </w:r>
      <w:r w:rsidR="00DA643F">
        <w:t xml:space="preserve"> and perimeters</w:t>
      </w:r>
      <w:r>
        <w:t xml:space="preserve"> - g</w:t>
      </w:r>
      <w:r w:rsidR="00DA643F">
        <w:t xml:space="preserve">overned by specific legislation and regulation </w:t>
      </w:r>
    </w:p>
    <w:p w:rsidR="00192865" w:rsidRDefault="00B6788C" w:rsidP="00B6788C">
      <w:pPr>
        <w:pStyle w:val="ListParagraph"/>
        <w:numPr>
          <w:ilvl w:val="1"/>
          <w:numId w:val="23"/>
        </w:numPr>
      </w:pPr>
      <w:r>
        <w:t>R</w:t>
      </w:r>
      <w:r w:rsidR="00DA643F">
        <w:t xml:space="preserve">elating to </w:t>
      </w:r>
      <w:r>
        <w:t xml:space="preserve">building structures and the environment: materials (asbestos), wear and tear, access, </w:t>
      </w:r>
      <w:r w:rsidR="00192865">
        <w:t>fire</w:t>
      </w:r>
      <w:r>
        <w:t xml:space="preserve"> risk and controls (</w:t>
      </w:r>
      <w:r w:rsidR="00DA643F">
        <w:t>alarms, fire doors,</w:t>
      </w:r>
      <w:r w:rsidR="00192865">
        <w:t xml:space="preserve"> refuges, </w:t>
      </w:r>
      <w:r>
        <w:t xml:space="preserve">extinguishers, </w:t>
      </w:r>
      <w:r w:rsidR="00DA643F">
        <w:t xml:space="preserve">sprinklers, </w:t>
      </w:r>
      <w:r>
        <w:t>refuge</w:t>
      </w:r>
      <w:r w:rsidR="00DA643F">
        <w:t>)</w:t>
      </w:r>
      <w:r>
        <w:t>, perimeter security (e.g. new gate)</w:t>
      </w:r>
    </w:p>
    <w:p w:rsidR="00B6788C" w:rsidRPr="00B6788C" w:rsidRDefault="00DA643F" w:rsidP="00192865">
      <w:pPr>
        <w:pStyle w:val="ListParagraph"/>
        <w:numPr>
          <w:ilvl w:val="0"/>
          <w:numId w:val="23"/>
        </w:numPr>
        <w:rPr>
          <w:b/>
        </w:rPr>
      </w:pPr>
      <w:r w:rsidRPr="00B6788C">
        <w:rPr>
          <w:b/>
        </w:rPr>
        <w:t>Layer 2: Utilities / Food</w:t>
      </w:r>
    </w:p>
    <w:p w:rsidR="00192865" w:rsidRDefault="00B6788C" w:rsidP="00B6788C">
      <w:pPr>
        <w:pStyle w:val="ListParagraph"/>
        <w:numPr>
          <w:ilvl w:val="1"/>
          <w:numId w:val="23"/>
        </w:numPr>
      </w:pPr>
      <w:r>
        <w:t>T</w:t>
      </w:r>
      <w:r w:rsidR="00DA643F">
        <w:t xml:space="preserve">he safety of appliances relating to the provision of electricity, Gas, </w:t>
      </w:r>
      <w:r w:rsidR="00192865">
        <w:t>Water and food</w:t>
      </w:r>
    </w:p>
    <w:p w:rsidR="00B6788C" w:rsidRDefault="00B6788C" w:rsidP="00B6788C">
      <w:pPr>
        <w:pStyle w:val="ListParagraph"/>
        <w:numPr>
          <w:ilvl w:val="1"/>
          <w:numId w:val="23"/>
        </w:numPr>
      </w:pPr>
      <w:r>
        <w:t xml:space="preserve">Specific tests which need to be carried out to support checks on appliances, legionnaires and avoidance of listeria, salmonella etc. </w:t>
      </w:r>
    </w:p>
    <w:p w:rsidR="00B6788C" w:rsidRPr="00B6788C" w:rsidRDefault="00DA643F" w:rsidP="00192865">
      <w:pPr>
        <w:pStyle w:val="ListParagraph"/>
        <w:numPr>
          <w:ilvl w:val="0"/>
          <w:numId w:val="23"/>
        </w:numPr>
        <w:rPr>
          <w:b/>
        </w:rPr>
      </w:pPr>
      <w:r w:rsidRPr="00B6788C">
        <w:rPr>
          <w:b/>
        </w:rPr>
        <w:t xml:space="preserve">Layer 3: </w:t>
      </w:r>
      <w:r w:rsidR="00192865" w:rsidRPr="00B6788C">
        <w:rPr>
          <w:b/>
        </w:rPr>
        <w:t xml:space="preserve">Medicines and toxic </w:t>
      </w:r>
      <w:r w:rsidRPr="00B6788C">
        <w:rPr>
          <w:b/>
        </w:rPr>
        <w:t xml:space="preserve">equipment: </w:t>
      </w:r>
    </w:p>
    <w:p w:rsidR="00B6788C" w:rsidRDefault="00B6788C" w:rsidP="00B6788C">
      <w:pPr>
        <w:pStyle w:val="ListParagraph"/>
        <w:numPr>
          <w:ilvl w:val="1"/>
          <w:numId w:val="23"/>
        </w:numPr>
      </w:pPr>
      <w:r>
        <w:t>Toxic levels of materials/medicines used, location stored, access</w:t>
      </w:r>
    </w:p>
    <w:p w:rsidR="00192865" w:rsidRDefault="00B6788C" w:rsidP="00B6788C">
      <w:pPr>
        <w:pStyle w:val="ListParagraph"/>
        <w:numPr>
          <w:ilvl w:val="1"/>
          <w:numId w:val="23"/>
        </w:numPr>
      </w:pPr>
      <w:r>
        <w:t>C</w:t>
      </w:r>
      <w:r w:rsidR="00DA643F">
        <w:t>ontrols</w:t>
      </w:r>
      <w:r>
        <w:t xml:space="preserve"> in place, </w:t>
      </w:r>
      <w:r w:rsidR="00DA643F">
        <w:t>administer training, inventories</w:t>
      </w:r>
    </w:p>
    <w:p w:rsidR="00192865" w:rsidRPr="00B6788C" w:rsidRDefault="00DA643F" w:rsidP="00192865">
      <w:pPr>
        <w:pStyle w:val="ListParagraph"/>
        <w:numPr>
          <w:ilvl w:val="0"/>
          <w:numId w:val="23"/>
        </w:numPr>
        <w:rPr>
          <w:b/>
        </w:rPr>
      </w:pPr>
      <w:r w:rsidRPr="00B6788C">
        <w:rPr>
          <w:b/>
        </w:rPr>
        <w:t xml:space="preserve">Layer 4: </w:t>
      </w:r>
      <w:r w:rsidR="00192865" w:rsidRPr="00B6788C">
        <w:rPr>
          <w:b/>
        </w:rPr>
        <w:t xml:space="preserve">Emerging </w:t>
      </w:r>
      <w:r w:rsidR="00B6788C" w:rsidRPr="00B6788C">
        <w:rPr>
          <w:b/>
        </w:rPr>
        <w:t>and unforeseen risks or events now requiring specific disaster recovery scenarios</w:t>
      </w:r>
    </w:p>
    <w:p w:rsidR="00192865" w:rsidRDefault="00192865" w:rsidP="00B6788C">
      <w:pPr>
        <w:pStyle w:val="ListParagraph"/>
        <w:numPr>
          <w:ilvl w:val="1"/>
          <w:numId w:val="23"/>
        </w:numPr>
      </w:pPr>
      <w:r>
        <w:t>Terrorism</w:t>
      </w:r>
      <w:r w:rsidR="00B6788C">
        <w:t xml:space="preserve"> and or Broadmoor lock down</w:t>
      </w:r>
    </w:p>
    <w:p w:rsidR="00B6788C" w:rsidRDefault="00B6788C" w:rsidP="00B6788C">
      <w:pPr>
        <w:pStyle w:val="ListParagraph"/>
        <w:numPr>
          <w:ilvl w:val="1"/>
          <w:numId w:val="23"/>
        </w:numPr>
      </w:pPr>
      <w:r>
        <w:t>Mental Health, including stress</w:t>
      </w:r>
    </w:p>
    <w:p w:rsidR="00B6788C" w:rsidRDefault="00B6788C" w:rsidP="00B6788C">
      <w:pPr>
        <w:pStyle w:val="ListParagraph"/>
        <w:numPr>
          <w:ilvl w:val="1"/>
          <w:numId w:val="23"/>
        </w:numPr>
      </w:pPr>
      <w:r>
        <w:t>Night working or working out of hours</w:t>
      </w:r>
    </w:p>
    <w:p w:rsidR="00DA643F" w:rsidRDefault="00B6788C" w:rsidP="00DA643F">
      <w:r>
        <w:t>For all of the layers mentioned above, the School and Governors must demonstrate that we understand the following and can track progress for:</w:t>
      </w:r>
    </w:p>
    <w:p w:rsidR="00192865" w:rsidRDefault="00B6788C" w:rsidP="0017215A">
      <w:pPr>
        <w:pStyle w:val="ListParagraph"/>
        <w:numPr>
          <w:ilvl w:val="0"/>
          <w:numId w:val="24"/>
        </w:numPr>
      </w:pPr>
      <w:r>
        <w:t>Risk management</w:t>
      </w:r>
      <w:r w:rsidR="00192865">
        <w:t xml:space="preserve"> </w:t>
      </w:r>
      <w:r w:rsidR="00DA643F">
        <w:t>–</w:t>
      </w:r>
      <w:r w:rsidR="00192865">
        <w:t xml:space="preserve"> </w:t>
      </w:r>
      <w:r w:rsidR="00DA643F">
        <w:t xml:space="preserve">for each of the above, </w:t>
      </w:r>
      <w:r>
        <w:t>there is either a first party or third party risk and/or impact</w:t>
      </w:r>
    </w:p>
    <w:p w:rsidR="00192865" w:rsidRDefault="00DA643F" w:rsidP="0017215A">
      <w:pPr>
        <w:pStyle w:val="ListParagraph"/>
        <w:numPr>
          <w:ilvl w:val="0"/>
          <w:numId w:val="24"/>
        </w:numPr>
      </w:pPr>
      <w:r>
        <w:t>Documented evidence of controls and tests</w:t>
      </w:r>
      <w:r w:rsidR="00B6788C">
        <w:t xml:space="preserve"> – e.g. fire needs annual checks, asbestosis files need to be kept for 20+ years</w:t>
      </w:r>
    </w:p>
    <w:p w:rsidR="00DA643F" w:rsidRDefault="00B6788C" w:rsidP="0017215A">
      <w:pPr>
        <w:pStyle w:val="ListParagraph"/>
        <w:numPr>
          <w:ilvl w:val="0"/>
          <w:numId w:val="24"/>
        </w:numPr>
      </w:pPr>
      <w:r>
        <w:t>The t</w:t>
      </w:r>
      <w:r w:rsidR="00DA643F">
        <w:t xml:space="preserve">raining </w:t>
      </w:r>
      <w:r>
        <w:t>requirements or gaps for appointed officers or representatives</w:t>
      </w:r>
    </w:p>
    <w:p w:rsidR="00192865" w:rsidRDefault="00B6788C" w:rsidP="0017215A">
      <w:pPr>
        <w:pStyle w:val="ListParagraph"/>
        <w:numPr>
          <w:ilvl w:val="0"/>
          <w:numId w:val="24"/>
        </w:numPr>
      </w:pPr>
      <w:r>
        <w:t>The listening and c</w:t>
      </w:r>
      <w:r w:rsidR="00DA643F">
        <w:t xml:space="preserve">ommunication </w:t>
      </w:r>
      <w:r>
        <w:t>controls, checks and procedures (e.g. incident reporting including the Rainbow policy)</w:t>
      </w:r>
    </w:p>
    <w:p w:rsidR="00192865" w:rsidRDefault="00B6788C" w:rsidP="0017215A">
      <w:pPr>
        <w:pStyle w:val="ListParagraph"/>
        <w:numPr>
          <w:ilvl w:val="0"/>
          <w:numId w:val="24"/>
        </w:numPr>
      </w:pPr>
      <w:r>
        <w:t>How the a</w:t>
      </w:r>
      <w:r w:rsidR="00DA643F">
        <w:t>ssociated policies and procedures</w:t>
      </w:r>
      <w:r>
        <w:t xml:space="preserve"> need to align (e.g. safeguarding, whistleblowing, staff training, finance)</w:t>
      </w:r>
    </w:p>
    <w:p w:rsidR="00EC3075" w:rsidRPr="00AC1B2C" w:rsidRDefault="00D37CB4" w:rsidP="00DA643F">
      <w:pPr>
        <w:pStyle w:val="ListParagraph"/>
        <w:numPr>
          <w:ilvl w:val="0"/>
          <w:numId w:val="22"/>
        </w:numPr>
        <w:rPr>
          <w:b/>
        </w:rPr>
      </w:pPr>
      <w:r>
        <w:rPr>
          <w:b/>
        </w:rPr>
        <w:lastRenderedPageBreak/>
        <w:t>Roles and Responsibilities for the Governing Body</w:t>
      </w:r>
    </w:p>
    <w:p w:rsidR="00192865" w:rsidRDefault="00EC3075">
      <w:r>
        <w:t xml:space="preserve">According to recent publications by the Government and by the BRWM training committees, it is the </w:t>
      </w:r>
      <w:r w:rsidRPr="0017215A">
        <w:rPr>
          <w:b/>
        </w:rPr>
        <w:t>responsibility</w:t>
      </w:r>
      <w:r>
        <w:t xml:space="preserve"> of the Governing Body to ensure that appropriate controls and go</w:t>
      </w:r>
      <w:r w:rsidR="00F472F8">
        <w:t xml:space="preserve">vernance have been implemented by the Head Teacher and appointed officers at each School. </w:t>
      </w:r>
    </w:p>
    <w:p w:rsidR="00B52942" w:rsidRDefault="00F472F8">
      <w:r>
        <w:t xml:space="preserve">Whilst HTS is </w:t>
      </w:r>
      <w:r w:rsidRPr="0017215A">
        <w:rPr>
          <w:u w:val="single"/>
        </w:rPr>
        <w:t>not an Academy</w:t>
      </w:r>
      <w:r>
        <w:t xml:space="preserve"> and therefore the governors are not deemed to be </w:t>
      </w:r>
      <w:r w:rsidR="0017215A">
        <w:t>fully liable or A</w:t>
      </w:r>
      <w:r>
        <w:t>ccountable, the actual requirement for gove</w:t>
      </w:r>
      <w:r w:rsidR="00192865">
        <w:t xml:space="preserve">rnors is to </w:t>
      </w:r>
      <w:r w:rsidR="00192865" w:rsidRPr="0017215A">
        <w:rPr>
          <w:b/>
        </w:rPr>
        <w:t>some degree opaque</w:t>
      </w:r>
      <w:r w:rsidR="0017215A">
        <w:t xml:space="preserve"> – so whilst it remains opaque as a matter of law</w:t>
      </w:r>
      <w:r w:rsidR="00192865">
        <w:t>, this is more about the tone we set as governors</w:t>
      </w:r>
      <w:r w:rsidR="0017215A">
        <w:t xml:space="preserve"> (and parents), our expectations for the children and therefore the </w:t>
      </w:r>
      <w:r w:rsidR="00192865">
        <w:t xml:space="preserve">priorities we set. </w:t>
      </w:r>
    </w:p>
    <w:p w:rsidR="00D8301B" w:rsidRPr="00AC1B2C" w:rsidRDefault="00880EFD" w:rsidP="00DA643F">
      <w:pPr>
        <w:pStyle w:val="ListParagraph"/>
        <w:numPr>
          <w:ilvl w:val="0"/>
          <w:numId w:val="22"/>
        </w:numPr>
        <w:rPr>
          <w:b/>
        </w:rPr>
      </w:pPr>
      <w:r w:rsidRPr="00AC1B2C">
        <w:rPr>
          <w:b/>
        </w:rPr>
        <w:t xml:space="preserve">Health and Safety: </w:t>
      </w:r>
      <w:r w:rsidR="0017215A">
        <w:rPr>
          <w:b/>
        </w:rPr>
        <w:t xml:space="preserve">Expectations and </w:t>
      </w:r>
      <w:r w:rsidRPr="00AC1B2C">
        <w:rPr>
          <w:b/>
        </w:rPr>
        <w:t xml:space="preserve">Risk culture </w:t>
      </w:r>
      <w:r w:rsidR="0017215A">
        <w:rPr>
          <w:b/>
        </w:rPr>
        <w:t>Statement (to be reviewed by the Full Governing Board)</w:t>
      </w:r>
    </w:p>
    <w:p w:rsidR="0017215A" w:rsidRDefault="0017215A">
      <w:r>
        <w:t xml:space="preserve">Our philosophy at Holy Trinity, which is an inclusive and integrated Community School,  is to ensure that our children are able to thrive in a safe environment. </w:t>
      </w:r>
    </w:p>
    <w:p w:rsidR="00D96747" w:rsidRDefault="0017215A" w:rsidP="0017215A">
      <w:r>
        <w:t xml:space="preserve">It is therefore central to our ethos as a Governing Body, that we promote a proactive and cautious approach to Health and Safety and that we expect the necessary controls to be prioritised and implemented with sufficient rigour at the School. </w:t>
      </w:r>
    </w:p>
    <w:p w:rsidR="0017215A" w:rsidRDefault="00D96747" w:rsidP="0017215A">
      <w:r>
        <w:t xml:space="preserve">It is proposed that the Governing Body supports the following […] </w:t>
      </w:r>
      <w:r w:rsidR="0017215A">
        <w:t>that we will:-</w:t>
      </w:r>
    </w:p>
    <w:p w:rsidR="00D96747" w:rsidRDefault="00D96747" w:rsidP="0017215A">
      <w:pPr>
        <w:pStyle w:val="ListParagraph"/>
        <w:numPr>
          <w:ilvl w:val="0"/>
          <w:numId w:val="26"/>
        </w:numPr>
      </w:pPr>
      <w:r>
        <w:t>Support a culture of continuous improvement and ongoing measurement</w:t>
      </w:r>
    </w:p>
    <w:p w:rsidR="0017215A" w:rsidRDefault="00D96747" w:rsidP="0017215A">
      <w:pPr>
        <w:pStyle w:val="ListParagraph"/>
        <w:numPr>
          <w:ilvl w:val="0"/>
          <w:numId w:val="26"/>
        </w:numPr>
      </w:pPr>
      <w:r>
        <w:t xml:space="preserve">Require the </w:t>
      </w:r>
      <w:r w:rsidR="0017215A">
        <w:t xml:space="preserve">Health and Safety </w:t>
      </w:r>
      <w:r>
        <w:t>Governor and School officers communicate as required</w:t>
      </w:r>
      <w:r w:rsidR="0017215A">
        <w:t xml:space="preserve"> </w:t>
      </w:r>
    </w:p>
    <w:p w:rsidR="00D96747" w:rsidRDefault="0017215A" w:rsidP="0017215A">
      <w:pPr>
        <w:pStyle w:val="ListParagraph"/>
        <w:numPr>
          <w:ilvl w:val="0"/>
          <w:numId w:val="26"/>
        </w:numPr>
      </w:pPr>
      <w:r>
        <w:t>Whilst the responsibility for the Governing Board is a “</w:t>
      </w:r>
      <w:r w:rsidR="00F3799D">
        <w:t>Share</w:t>
      </w:r>
      <w:r>
        <w:t>d</w:t>
      </w:r>
      <w:r w:rsidR="00F3799D">
        <w:t xml:space="preserve"> ownership</w:t>
      </w:r>
      <w:r>
        <w:t>”</w:t>
      </w:r>
      <w:r w:rsidR="00D96747">
        <w:t xml:space="preserve"> – we will </w:t>
      </w:r>
    </w:p>
    <w:p w:rsidR="00D8301B" w:rsidRDefault="00D96747" w:rsidP="00D96747">
      <w:pPr>
        <w:pStyle w:val="ListParagraph"/>
        <w:numPr>
          <w:ilvl w:val="1"/>
          <w:numId w:val="26"/>
        </w:numPr>
      </w:pPr>
      <w:r>
        <w:t xml:space="preserve">ensure that the policies and procedures for the School are aligned to ensure that there is a 360 degree set of controls in place </w:t>
      </w:r>
      <w:r w:rsidR="00F3799D">
        <w:t xml:space="preserve"> </w:t>
      </w:r>
    </w:p>
    <w:p w:rsidR="00D96747" w:rsidRDefault="00D96747" w:rsidP="00D96747">
      <w:pPr>
        <w:pStyle w:val="ListParagraph"/>
        <w:numPr>
          <w:ilvl w:val="1"/>
          <w:numId w:val="26"/>
        </w:numPr>
      </w:pPr>
      <w:r>
        <w:t>ensure that we add resource to spot reviews and control sessions at the School also to offer a “second pairs of eyes” and to maximise the experience offered by governors</w:t>
      </w:r>
    </w:p>
    <w:p w:rsidR="00D96747" w:rsidRDefault="00D96747" w:rsidP="00D96747">
      <w:pPr>
        <w:pStyle w:val="ListParagraph"/>
        <w:numPr>
          <w:ilvl w:val="0"/>
          <w:numId w:val="26"/>
        </w:numPr>
      </w:pPr>
      <w:r>
        <w:t xml:space="preserve">Prioritise high priority health and safety issues for inclusion in the annual budgets </w:t>
      </w:r>
    </w:p>
    <w:p w:rsidR="00D96747" w:rsidRDefault="00D96747" w:rsidP="00D96747">
      <w:pPr>
        <w:pStyle w:val="ListParagraph"/>
        <w:rPr>
          <w:b/>
        </w:rPr>
      </w:pPr>
    </w:p>
    <w:p w:rsidR="00D8301B" w:rsidRPr="00AC1B2C" w:rsidRDefault="00880EFD" w:rsidP="00DA643F">
      <w:pPr>
        <w:pStyle w:val="ListParagraph"/>
        <w:numPr>
          <w:ilvl w:val="0"/>
          <w:numId w:val="22"/>
        </w:numPr>
        <w:rPr>
          <w:b/>
        </w:rPr>
      </w:pPr>
      <w:r w:rsidRPr="00AC1B2C">
        <w:rPr>
          <w:b/>
        </w:rPr>
        <w:t xml:space="preserve">Training &amp; </w:t>
      </w:r>
      <w:r w:rsidR="00D8301B" w:rsidRPr="00AC1B2C">
        <w:rPr>
          <w:b/>
        </w:rPr>
        <w:t>Training material(s):-</w:t>
      </w:r>
    </w:p>
    <w:p w:rsidR="00F472F8" w:rsidRDefault="00F472F8">
      <w:r>
        <w:t>The training materials for Health and Safet</w:t>
      </w:r>
      <w:r w:rsidR="00B52942">
        <w:t>y can be found on the RBWM webs</w:t>
      </w:r>
      <w:r>
        <w:t>ite.</w:t>
      </w:r>
      <w:r w:rsidR="00880EFD">
        <w:t xml:space="preserve"> </w:t>
      </w:r>
      <w:r w:rsidR="00E70C67">
        <w:t>An attachment outlining some of the key areas of risk and H+S requirements has been distributed and added to the Governor Zone on the HTS website.</w:t>
      </w:r>
    </w:p>
    <w:p w:rsidR="00880EFD" w:rsidRPr="00EC3075" w:rsidRDefault="00880EFD">
      <w:r>
        <w:t xml:space="preserve">Additional training </w:t>
      </w:r>
      <w:r w:rsidR="00E70C67">
        <w:t xml:space="preserve">is also </w:t>
      </w:r>
      <w:r>
        <w:t>coordinated by the Borough</w:t>
      </w:r>
      <w:r w:rsidR="00E70C67">
        <w:t xml:space="preserve"> and a valuable session to attend. </w:t>
      </w:r>
    </w:p>
    <w:p w:rsidR="00E70C67" w:rsidRDefault="00E70C67">
      <w:pPr>
        <w:rPr>
          <w:b/>
        </w:rPr>
      </w:pPr>
    </w:p>
    <w:p w:rsidR="006D342F" w:rsidRDefault="003815A7">
      <w:pPr>
        <w:rPr>
          <w:b/>
        </w:rPr>
      </w:pPr>
      <w:r>
        <w:rPr>
          <w:b/>
        </w:rPr>
        <w:lastRenderedPageBreak/>
        <w:t xml:space="preserve">Associated documents </w:t>
      </w:r>
    </w:p>
    <w:p w:rsidR="006D342F" w:rsidRPr="006D342F" w:rsidRDefault="00E70C67">
      <w:r>
        <w:t>It is proposed that t</w:t>
      </w:r>
      <w:r w:rsidR="006D342F" w:rsidRPr="006D342F">
        <w:t xml:space="preserve">he following </w:t>
      </w:r>
      <w:r w:rsidR="006D342F" w:rsidRPr="00E70C67">
        <w:rPr>
          <w:b/>
        </w:rPr>
        <w:t>7 doc</w:t>
      </w:r>
      <w:r w:rsidR="000D26D6" w:rsidRPr="00E70C67">
        <w:rPr>
          <w:b/>
        </w:rPr>
        <w:t>ument</w:t>
      </w:r>
      <w:r w:rsidR="006D342F" w:rsidRPr="00E70C67">
        <w:rPr>
          <w:b/>
        </w:rPr>
        <w:t>s</w:t>
      </w:r>
      <w:r w:rsidRPr="00E70C67">
        <w:rPr>
          <w:b/>
        </w:rPr>
        <w:t>/artefact types</w:t>
      </w:r>
      <w:r>
        <w:t xml:space="preserve"> will be</w:t>
      </w:r>
      <w:r w:rsidR="006D342F" w:rsidRPr="006D342F">
        <w:t xml:space="preserve"> shared on the Governor site</w:t>
      </w:r>
      <w:r w:rsidR="006D342F">
        <w:t xml:space="preserve"> as working documents </w:t>
      </w:r>
      <w:r>
        <w:t>which can be</w:t>
      </w:r>
      <w:r w:rsidR="006D342F">
        <w:t xml:space="preserve"> referenced </w:t>
      </w:r>
      <w:r>
        <w:t xml:space="preserve">as required by the </w:t>
      </w:r>
      <w:r w:rsidR="006D342F">
        <w:t>various</w:t>
      </w:r>
      <w:r>
        <w:t xml:space="preserve"> Governing Body</w:t>
      </w:r>
      <w:r w:rsidR="006D342F">
        <w:t xml:space="preserve"> </w:t>
      </w:r>
      <w:r>
        <w:t>C</w:t>
      </w:r>
      <w:r w:rsidR="006D342F">
        <w:t>ommittees</w:t>
      </w:r>
      <w:r>
        <w:t>:-</w:t>
      </w:r>
    </w:p>
    <w:p w:rsidR="006D342F" w:rsidRDefault="006D342F" w:rsidP="006D342F">
      <w:pPr>
        <w:pStyle w:val="ListParagraph"/>
        <w:numPr>
          <w:ilvl w:val="0"/>
          <w:numId w:val="20"/>
        </w:numPr>
      </w:pPr>
      <w:r>
        <w:t xml:space="preserve">Health and Safety policy </w:t>
      </w:r>
    </w:p>
    <w:p w:rsidR="00E70C67" w:rsidRDefault="00E70C67" w:rsidP="00E70C67">
      <w:pPr>
        <w:pStyle w:val="ListParagraph"/>
        <w:numPr>
          <w:ilvl w:val="0"/>
          <w:numId w:val="20"/>
        </w:numPr>
      </w:pPr>
      <w:r>
        <w:t>Risk register</w:t>
      </w:r>
    </w:p>
    <w:p w:rsidR="006D342F" w:rsidRDefault="006D342F" w:rsidP="006D342F">
      <w:pPr>
        <w:pStyle w:val="ListParagraph"/>
        <w:numPr>
          <w:ilvl w:val="0"/>
          <w:numId w:val="20"/>
        </w:numPr>
      </w:pPr>
      <w:r>
        <w:t>RBWB training materials</w:t>
      </w:r>
    </w:p>
    <w:p w:rsidR="00E70C67" w:rsidRPr="006D342F" w:rsidRDefault="00E70C67" w:rsidP="00E70C67">
      <w:pPr>
        <w:pStyle w:val="ListParagraph"/>
        <w:numPr>
          <w:ilvl w:val="0"/>
          <w:numId w:val="20"/>
        </w:numPr>
      </w:pPr>
      <w:r>
        <w:t>Third party reviews or audits</w:t>
      </w:r>
    </w:p>
    <w:p w:rsidR="006D342F" w:rsidRDefault="00E70C67" w:rsidP="00E70C67">
      <w:pPr>
        <w:pStyle w:val="ListParagraph"/>
        <w:numPr>
          <w:ilvl w:val="0"/>
          <w:numId w:val="20"/>
        </w:numPr>
      </w:pPr>
      <w:r>
        <w:t xml:space="preserve"> </w:t>
      </w:r>
      <w:r w:rsidR="006D342F">
        <w:t xml:space="preserve">“Associated” </w:t>
      </w:r>
      <w:r>
        <w:t xml:space="preserve">critical </w:t>
      </w:r>
      <w:r w:rsidR="006D342F">
        <w:t>policies and procedures</w:t>
      </w:r>
      <w:r>
        <w:t xml:space="preserve"> (e.g. Whistleblowing)</w:t>
      </w:r>
    </w:p>
    <w:p w:rsidR="006D342F" w:rsidRDefault="006D342F" w:rsidP="006D342F">
      <w:pPr>
        <w:pStyle w:val="ListParagraph"/>
        <w:numPr>
          <w:ilvl w:val="0"/>
          <w:numId w:val="20"/>
        </w:numPr>
      </w:pPr>
      <w:r>
        <w:t>Governor audit register</w:t>
      </w:r>
      <w:r w:rsidR="00E70C67">
        <w:t xml:space="preserve"> or reports</w:t>
      </w:r>
    </w:p>
    <w:p w:rsidR="006D342F" w:rsidRDefault="006D342F" w:rsidP="006D342F">
      <w:pPr>
        <w:pStyle w:val="ListParagraph"/>
        <w:numPr>
          <w:ilvl w:val="0"/>
          <w:numId w:val="20"/>
        </w:numPr>
      </w:pPr>
      <w:r>
        <w:t>Governor site reviews</w:t>
      </w:r>
    </w:p>
    <w:p w:rsidR="003815A7" w:rsidRPr="000755A4" w:rsidRDefault="00E70C67">
      <w:r w:rsidRPr="000755A4">
        <w:t>Key documents will be reviewed and agreed prior to any forthcoming FGB and F+R Committees to ensure that all required information is updated.</w:t>
      </w:r>
    </w:p>
    <w:p w:rsidR="00E70C67" w:rsidRDefault="005661B5">
      <w:pPr>
        <w:rPr>
          <w:b/>
        </w:rPr>
      </w:pPr>
      <w:r w:rsidRPr="005661B5">
        <w:rPr>
          <w:b/>
        </w:rPr>
        <w:t>Status update</w:t>
      </w:r>
      <w:r w:rsidR="000755A4">
        <w:rPr>
          <w:b/>
        </w:rPr>
        <w:t xml:space="preserve"> and overview for Governors</w:t>
      </w:r>
    </w:p>
    <w:p w:rsidR="005661B5" w:rsidRDefault="006D342F" w:rsidP="000755A4">
      <w:pPr>
        <w:pStyle w:val="ListParagraph"/>
        <w:numPr>
          <w:ilvl w:val="0"/>
          <w:numId w:val="27"/>
        </w:numPr>
        <w:rPr>
          <w:b/>
        </w:rPr>
      </w:pPr>
      <w:r w:rsidRPr="000755A4">
        <w:rPr>
          <w:b/>
        </w:rPr>
        <w:t>2017</w:t>
      </w:r>
      <w:r w:rsidR="000755A4" w:rsidRPr="000755A4">
        <w:rPr>
          <w:b/>
        </w:rPr>
        <w:t xml:space="preserve"> key milestones</w:t>
      </w:r>
      <w:r w:rsidR="000755A4">
        <w:rPr>
          <w:b/>
        </w:rPr>
        <w:t xml:space="preserve"> have included the following:</w:t>
      </w:r>
    </w:p>
    <w:p w:rsidR="000755A4" w:rsidRPr="000755A4" w:rsidRDefault="000755A4" w:rsidP="000755A4">
      <w:pPr>
        <w:pStyle w:val="ListParagraph"/>
        <w:rPr>
          <w:b/>
        </w:rPr>
      </w:pPr>
    </w:p>
    <w:p w:rsidR="000755A4" w:rsidRDefault="000755A4" w:rsidP="000755A4">
      <w:pPr>
        <w:pStyle w:val="ListParagraph"/>
        <w:numPr>
          <w:ilvl w:val="0"/>
          <w:numId w:val="4"/>
        </w:numPr>
      </w:pPr>
      <w:r>
        <w:t xml:space="preserve">Completed works or initiatives have included </w:t>
      </w:r>
    </w:p>
    <w:p w:rsidR="000755A4" w:rsidRDefault="000755A4" w:rsidP="000755A4">
      <w:pPr>
        <w:pStyle w:val="ListParagraph"/>
        <w:numPr>
          <w:ilvl w:val="1"/>
          <w:numId w:val="4"/>
        </w:numPr>
      </w:pPr>
      <w:r>
        <w:t xml:space="preserve">Structural changes including new buildings, office extension, </w:t>
      </w:r>
    </w:p>
    <w:p w:rsidR="000755A4" w:rsidRDefault="000755A4" w:rsidP="000755A4">
      <w:pPr>
        <w:pStyle w:val="ListParagraph"/>
        <w:numPr>
          <w:ilvl w:val="1"/>
          <w:numId w:val="4"/>
        </w:numPr>
      </w:pPr>
      <w:r>
        <w:t>Renovations to to the playground and outdoor space (including Forest School and New reflection area)</w:t>
      </w:r>
    </w:p>
    <w:p w:rsidR="000755A4" w:rsidRPr="00C35022" w:rsidRDefault="000755A4" w:rsidP="000755A4">
      <w:pPr>
        <w:pStyle w:val="ListParagraph"/>
        <w:numPr>
          <w:ilvl w:val="1"/>
          <w:numId w:val="4"/>
        </w:numPr>
      </w:pPr>
      <w:r>
        <w:t>Security improvements including side gate and controls to medicines</w:t>
      </w:r>
    </w:p>
    <w:p w:rsidR="000755A4" w:rsidRDefault="000755A4" w:rsidP="00C35022">
      <w:pPr>
        <w:pStyle w:val="ListParagraph"/>
        <w:numPr>
          <w:ilvl w:val="0"/>
          <w:numId w:val="4"/>
        </w:numPr>
      </w:pPr>
      <w:r>
        <w:t>In parallel, t</w:t>
      </w:r>
      <w:r w:rsidR="005661B5" w:rsidRPr="00C35022">
        <w:t xml:space="preserve">raining </w:t>
      </w:r>
      <w:r>
        <w:t xml:space="preserve">has been </w:t>
      </w:r>
      <w:r w:rsidR="005661B5" w:rsidRPr="00C35022">
        <w:t>complete</w:t>
      </w:r>
      <w:r>
        <w:t xml:space="preserve">d by </w:t>
      </w:r>
    </w:p>
    <w:p w:rsidR="006B3659" w:rsidRDefault="000755A4" w:rsidP="000755A4">
      <w:pPr>
        <w:pStyle w:val="ListParagraph"/>
        <w:numPr>
          <w:ilvl w:val="1"/>
          <w:numId w:val="4"/>
        </w:numPr>
      </w:pPr>
      <w:r>
        <w:t>Key staff, officers and governors</w:t>
      </w:r>
      <w:r w:rsidR="00982CB5" w:rsidRPr="00C35022">
        <w:t xml:space="preserve"> </w:t>
      </w:r>
    </w:p>
    <w:p w:rsidR="000755A4" w:rsidRDefault="000755A4" w:rsidP="005661B5">
      <w:pPr>
        <w:pStyle w:val="ListParagraph"/>
        <w:numPr>
          <w:ilvl w:val="0"/>
          <w:numId w:val="4"/>
        </w:numPr>
      </w:pPr>
      <w:r>
        <w:t xml:space="preserve">Review sessions and checks </w:t>
      </w:r>
    </w:p>
    <w:p w:rsidR="000755A4" w:rsidRDefault="000755A4" w:rsidP="000755A4">
      <w:pPr>
        <w:pStyle w:val="ListParagraph"/>
        <w:numPr>
          <w:ilvl w:val="1"/>
          <w:numId w:val="4"/>
        </w:numPr>
      </w:pPr>
      <w:r>
        <w:t>School Walkaround and review with PoB</w:t>
      </w:r>
    </w:p>
    <w:p w:rsidR="005661B5" w:rsidRDefault="000755A4" w:rsidP="000755A4">
      <w:pPr>
        <w:pStyle w:val="ListParagraph"/>
        <w:numPr>
          <w:ilvl w:val="1"/>
          <w:numId w:val="4"/>
        </w:numPr>
      </w:pPr>
      <w:r>
        <w:t>completed with PoB (although not regular enough)</w:t>
      </w:r>
    </w:p>
    <w:p w:rsidR="006B3659" w:rsidRDefault="006B3659" w:rsidP="005661B5">
      <w:pPr>
        <w:pStyle w:val="ListParagraph"/>
        <w:numPr>
          <w:ilvl w:val="0"/>
          <w:numId w:val="4"/>
        </w:numPr>
      </w:pPr>
      <w:r>
        <w:t>Third party review</w:t>
      </w:r>
      <w:r w:rsidR="000755A4">
        <w:t>(s) scheduled as required by Law</w:t>
      </w:r>
    </w:p>
    <w:p w:rsidR="00C21ECC" w:rsidRDefault="00C21ECC" w:rsidP="00C21ECC">
      <w:pPr>
        <w:pStyle w:val="ListParagraph"/>
        <w:rPr>
          <w:b/>
        </w:rPr>
      </w:pPr>
    </w:p>
    <w:p w:rsidR="006D342F" w:rsidRDefault="006D342F" w:rsidP="00C21ECC">
      <w:pPr>
        <w:pStyle w:val="ListParagraph"/>
        <w:numPr>
          <w:ilvl w:val="0"/>
          <w:numId w:val="27"/>
        </w:numPr>
        <w:rPr>
          <w:b/>
        </w:rPr>
      </w:pPr>
      <w:r w:rsidRPr="00C21ECC">
        <w:rPr>
          <w:b/>
        </w:rPr>
        <w:t xml:space="preserve">2018 </w:t>
      </w:r>
      <w:r w:rsidR="00C21ECC">
        <w:rPr>
          <w:b/>
        </w:rPr>
        <w:t>priorities and findings</w:t>
      </w:r>
      <w:r w:rsidR="006B3659" w:rsidRPr="00C21ECC">
        <w:rPr>
          <w:b/>
        </w:rPr>
        <w:t>:-</w:t>
      </w:r>
    </w:p>
    <w:p w:rsidR="00C21ECC" w:rsidRPr="00C21ECC" w:rsidRDefault="00C21ECC" w:rsidP="00C21ECC">
      <w:pPr>
        <w:ind w:left="360"/>
      </w:pPr>
      <w:r w:rsidRPr="00C21ECC">
        <w:lastRenderedPageBreak/>
        <w:t xml:space="preserve">As a governing body we have identified </w:t>
      </w:r>
      <w:r>
        <w:t xml:space="preserve">the ongoing priority for H+S implementation in 2018, including the </w:t>
      </w:r>
      <w:r w:rsidRPr="00C21ECC">
        <w:t>importance of funding key priorit</w:t>
      </w:r>
      <w:r>
        <w:t>ies, including but not limited to:-</w:t>
      </w:r>
    </w:p>
    <w:p w:rsidR="00C21ECC" w:rsidRDefault="00C21ECC" w:rsidP="00C21ECC">
      <w:pPr>
        <w:pStyle w:val="ListParagraph"/>
        <w:numPr>
          <w:ilvl w:val="1"/>
          <w:numId w:val="4"/>
        </w:numPr>
      </w:pPr>
      <w:r>
        <w:t>The installation of fire doors</w:t>
      </w:r>
    </w:p>
    <w:p w:rsidR="00C21ECC" w:rsidRDefault="00C21ECC" w:rsidP="00C21ECC">
      <w:pPr>
        <w:pStyle w:val="ListParagraph"/>
        <w:numPr>
          <w:ilvl w:val="1"/>
          <w:numId w:val="4"/>
        </w:numPr>
      </w:pPr>
      <w:r>
        <w:t>Security door protections for lock down</w:t>
      </w:r>
    </w:p>
    <w:p w:rsidR="00C21ECC" w:rsidRPr="00C21ECC" w:rsidRDefault="00C21ECC" w:rsidP="00C21ECC">
      <w:pPr>
        <w:pStyle w:val="ListParagraph"/>
        <w:numPr>
          <w:ilvl w:val="1"/>
          <w:numId w:val="4"/>
        </w:numPr>
      </w:pPr>
      <w:r>
        <w:t>Pipe-lagging</w:t>
      </w:r>
    </w:p>
    <w:p w:rsidR="006D342F" w:rsidRPr="00FD2E48" w:rsidRDefault="006D342F" w:rsidP="00FD2E48">
      <w:pPr>
        <w:pStyle w:val="ListParagraph"/>
        <w:numPr>
          <w:ilvl w:val="1"/>
          <w:numId w:val="4"/>
        </w:numPr>
        <w:rPr>
          <w:b/>
        </w:rPr>
      </w:pPr>
      <w:r w:rsidRPr="00C21ECC">
        <w:t>3</w:t>
      </w:r>
      <w:r w:rsidRPr="00C21ECC">
        <w:rPr>
          <w:vertAlign w:val="superscript"/>
        </w:rPr>
        <w:t>rd</w:t>
      </w:r>
      <w:r w:rsidRPr="00C21ECC">
        <w:t xml:space="preserve"> party reviews at the School</w:t>
      </w:r>
      <w:r>
        <w:rPr>
          <w:b/>
        </w:rPr>
        <w:t xml:space="preserve"> </w:t>
      </w:r>
      <w:r w:rsidR="00C21ECC">
        <w:rPr>
          <w:b/>
        </w:rPr>
        <w:t xml:space="preserve"> - </w:t>
      </w:r>
      <w:r w:rsidR="00C21ECC" w:rsidRPr="00FD2E48">
        <w:rPr>
          <w:b/>
        </w:rPr>
        <w:t xml:space="preserve">with the key finding that additional governance is needed around </w:t>
      </w:r>
      <w:r w:rsidRPr="00FD2E48">
        <w:rPr>
          <w:b/>
        </w:rPr>
        <w:t>audits, checks and also awareness linking with other governors</w:t>
      </w:r>
      <w:r w:rsidRPr="00C35022">
        <w:t xml:space="preserve"> </w:t>
      </w:r>
    </w:p>
    <w:p w:rsidR="005661B5" w:rsidRDefault="00FC1E10">
      <w:pPr>
        <w:rPr>
          <w:b/>
        </w:rPr>
      </w:pPr>
      <w:r>
        <w:rPr>
          <w:b/>
        </w:rPr>
        <w:t xml:space="preserve">Key </w:t>
      </w:r>
      <w:r w:rsidR="00C21ECC">
        <w:rPr>
          <w:b/>
        </w:rPr>
        <w:t>actions</w:t>
      </w:r>
      <w:r w:rsidR="00FD2E48">
        <w:rPr>
          <w:b/>
        </w:rPr>
        <w:t xml:space="preserve"> for immediate implementation end of Q1 2018:</w:t>
      </w:r>
    </w:p>
    <w:p w:rsidR="005661B5" w:rsidRPr="006B3659" w:rsidRDefault="005661B5" w:rsidP="005661B5">
      <w:pPr>
        <w:pStyle w:val="ListParagraph"/>
        <w:numPr>
          <w:ilvl w:val="0"/>
          <w:numId w:val="2"/>
        </w:numPr>
      </w:pPr>
      <w:r w:rsidRPr="006B3659">
        <w:t xml:space="preserve">Governor </w:t>
      </w:r>
      <w:r w:rsidR="006B3659" w:rsidRPr="006B3659">
        <w:t>comm</w:t>
      </w:r>
      <w:r w:rsidR="006D342F" w:rsidRPr="006B3659">
        <w:t>unications</w:t>
      </w:r>
      <w:r w:rsidR="00FC1E10">
        <w:t xml:space="preserve"> – communicate this document, training materials and to agree next steps with Chair of governors</w:t>
      </w:r>
      <w:r w:rsidR="000C41DB">
        <w:t>. Prepare on regular format for comms and a Heatmap /maturity model based on assessments and findings</w:t>
      </w:r>
    </w:p>
    <w:p w:rsidR="005661B5" w:rsidRPr="006B3659" w:rsidRDefault="005661B5" w:rsidP="005661B5">
      <w:pPr>
        <w:pStyle w:val="ListParagraph"/>
        <w:numPr>
          <w:ilvl w:val="0"/>
          <w:numId w:val="2"/>
        </w:numPr>
      </w:pPr>
      <w:r w:rsidRPr="006B3659">
        <w:t>Key monitoring and reporting, site visits</w:t>
      </w:r>
      <w:r w:rsidR="00FC1E10">
        <w:t xml:space="preserve"> – put in place ways of working and also schedule site visits or interviews as needed</w:t>
      </w:r>
    </w:p>
    <w:p w:rsidR="005661B5" w:rsidRPr="006B3659" w:rsidRDefault="00FC1E10" w:rsidP="005661B5">
      <w:pPr>
        <w:pStyle w:val="ListParagraph"/>
        <w:numPr>
          <w:ilvl w:val="0"/>
          <w:numId w:val="2"/>
        </w:numPr>
      </w:pPr>
      <w:r>
        <w:t>Update key risks register or items for attention – including updates if needed to documents or files</w:t>
      </w:r>
    </w:p>
    <w:p w:rsidR="00C35022" w:rsidRDefault="00FC1E10" w:rsidP="000D26D6">
      <w:pPr>
        <w:pStyle w:val="ListParagraph"/>
        <w:numPr>
          <w:ilvl w:val="0"/>
          <w:numId w:val="2"/>
        </w:numPr>
      </w:pPr>
      <w:r>
        <w:t>Escalations or p</w:t>
      </w:r>
      <w:r w:rsidR="00C21ECC">
        <w:t xml:space="preserve">rioritisation to </w:t>
      </w:r>
      <w:r w:rsidR="005661B5" w:rsidRPr="006B3659">
        <w:t>Finance Committee and resources</w:t>
      </w:r>
      <w:r>
        <w:t xml:space="preserve"> for planning</w:t>
      </w:r>
    </w:p>
    <w:p w:rsidR="00C21ECC" w:rsidRPr="00840904" w:rsidRDefault="00C21ECC" w:rsidP="00C21ECC">
      <w:pPr>
        <w:rPr>
          <w:b/>
        </w:rPr>
      </w:pPr>
      <w:r w:rsidRPr="00840904">
        <w:rPr>
          <w:b/>
        </w:rPr>
        <w:t xml:space="preserve">Actions </w:t>
      </w:r>
      <w:r w:rsidR="00840904" w:rsidRPr="00840904">
        <w:rPr>
          <w:b/>
        </w:rPr>
        <w:t>to be</w:t>
      </w:r>
      <w:r w:rsidRPr="00840904">
        <w:rPr>
          <w:b/>
        </w:rPr>
        <w:t xml:space="preserve"> discussed and agreed with the Headteacher include:-</w:t>
      </w:r>
    </w:p>
    <w:tbl>
      <w:tblPr>
        <w:tblStyle w:val="TableGrid"/>
        <w:tblW w:w="0" w:type="auto"/>
        <w:tblLook w:val="04A0" w:firstRow="1" w:lastRow="0" w:firstColumn="1" w:lastColumn="0" w:noHBand="0" w:noVBand="1"/>
      </w:tblPr>
      <w:tblGrid>
        <w:gridCol w:w="7366"/>
        <w:gridCol w:w="1701"/>
      </w:tblGrid>
      <w:tr w:rsidR="00C21ECC" w:rsidRPr="00C35022" w:rsidTr="00840904">
        <w:trPr>
          <w:trHeight w:val="300"/>
        </w:trPr>
        <w:tc>
          <w:tcPr>
            <w:tcW w:w="7366" w:type="dxa"/>
            <w:noWrap/>
            <w:hideMark/>
          </w:tcPr>
          <w:p w:rsidR="00C21ECC" w:rsidRPr="00C35022" w:rsidRDefault="00C21ECC" w:rsidP="00FC1E10">
            <w:pPr>
              <w:rPr>
                <w:b/>
                <w:bCs/>
              </w:rPr>
            </w:pPr>
            <w:r w:rsidRPr="00C35022">
              <w:rPr>
                <w:b/>
                <w:bCs/>
              </w:rPr>
              <w:t xml:space="preserve">Recommended </w:t>
            </w:r>
            <w:r>
              <w:rPr>
                <w:b/>
                <w:bCs/>
              </w:rPr>
              <w:t>actions and review points</w:t>
            </w:r>
            <w:r w:rsidRPr="00C35022">
              <w:rPr>
                <w:b/>
                <w:bCs/>
              </w:rPr>
              <w:t xml:space="preserve"> </w:t>
            </w:r>
            <w:r w:rsidR="00FC1E10">
              <w:rPr>
                <w:b/>
                <w:bCs/>
              </w:rPr>
              <w:t>prior to FGB</w:t>
            </w:r>
          </w:p>
        </w:tc>
        <w:tc>
          <w:tcPr>
            <w:tcW w:w="1701" w:type="dxa"/>
          </w:tcPr>
          <w:p w:rsidR="00C21ECC" w:rsidRPr="00C35022" w:rsidRDefault="00FD2E48" w:rsidP="00606D3F">
            <w:pPr>
              <w:rPr>
                <w:b/>
                <w:bCs/>
              </w:rPr>
            </w:pPr>
            <w:r>
              <w:rPr>
                <w:b/>
                <w:bCs/>
              </w:rPr>
              <w:t>Required</w:t>
            </w:r>
          </w:p>
        </w:tc>
      </w:tr>
      <w:tr w:rsidR="00C21ECC" w:rsidRPr="00C35022" w:rsidTr="00840904">
        <w:trPr>
          <w:trHeight w:val="300"/>
        </w:trPr>
        <w:tc>
          <w:tcPr>
            <w:tcW w:w="7366" w:type="dxa"/>
            <w:noWrap/>
          </w:tcPr>
          <w:p w:rsidR="00C21ECC" w:rsidRPr="00C35022" w:rsidRDefault="00C21ECC" w:rsidP="00606D3F">
            <w:pPr>
              <w:pStyle w:val="ListParagraph"/>
              <w:numPr>
                <w:ilvl w:val="0"/>
                <w:numId w:val="17"/>
              </w:numPr>
            </w:pPr>
            <w:r w:rsidRPr="00C35022">
              <w:t>Review working school risk register and incident reports from Q1</w:t>
            </w:r>
          </w:p>
        </w:tc>
        <w:tc>
          <w:tcPr>
            <w:tcW w:w="1701" w:type="dxa"/>
          </w:tcPr>
          <w:p w:rsidR="00C21ECC" w:rsidRPr="00C35022" w:rsidRDefault="00FC1E10" w:rsidP="00FD2E48">
            <w:r>
              <w:t>IM, PoB</w:t>
            </w:r>
          </w:p>
        </w:tc>
      </w:tr>
      <w:tr w:rsidR="00FD2E48" w:rsidRPr="00C35022" w:rsidTr="00840904">
        <w:trPr>
          <w:trHeight w:val="300"/>
        </w:trPr>
        <w:tc>
          <w:tcPr>
            <w:tcW w:w="7366" w:type="dxa"/>
            <w:noWrap/>
            <w:hideMark/>
          </w:tcPr>
          <w:p w:rsidR="00FD2E48" w:rsidRPr="00C35022" w:rsidRDefault="00FD2E48" w:rsidP="00FD2E48">
            <w:pPr>
              <w:pStyle w:val="ListParagraph"/>
              <w:numPr>
                <w:ilvl w:val="0"/>
                <w:numId w:val="17"/>
              </w:numPr>
            </w:pPr>
            <w:r w:rsidRPr="00C35022">
              <w:t xml:space="preserve">Agree </w:t>
            </w:r>
            <w:r>
              <w:t xml:space="preserve">H+S approach and ways of working </w:t>
            </w:r>
          </w:p>
        </w:tc>
        <w:tc>
          <w:tcPr>
            <w:tcW w:w="1701" w:type="dxa"/>
          </w:tcPr>
          <w:p w:rsidR="00FD2E48" w:rsidRDefault="00FC1E10" w:rsidP="00FD2E48">
            <w:r>
              <w:t>IM, PoB</w:t>
            </w:r>
          </w:p>
        </w:tc>
      </w:tr>
      <w:tr w:rsidR="00FD2E48" w:rsidRPr="00C35022" w:rsidTr="00840904">
        <w:trPr>
          <w:trHeight w:val="300"/>
        </w:trPr>
        <w:tc>
          <w:tcPr>
            <w:tcW w:w="7366" w:type="dxa"/>
            <w:noWrap/>
          </w:tcPr>
          <w:p w:rsidR="00FD2E48" w:rsidRPr="00C35022" w:rsidRDefault="00FD2E48" w:rsidP="00FD2E48">
            <w:pPr>
              <w:pStyle w:val="ListParagraph"/>
              <w:numPr>
                <w:ilvl w:val="0"/>
                <w:numId w:val="17"/>
              </w:numPr>
            </w:pPr>
            <w:r w:rsidRPr="00C35022">
              <w:t xml:space="preserve">Review third party reports from 2017 and 2018 </w:t>
            </w:r>
          </w:p>
        </w:tc>
        <w:tc>
          <w:tcPr>
            <w:tcW w:w="1701" w:type="dxa"/>
          </w:tcPr>
          <w:p w:rsidR="00FD2E48" w:rsidRDefault="00FD2E48" w:rsidP="00FD2E48">
            <w:r w:rsidRPr="00C34E8A">
              <w:t>IM, PoB, TF</w:t>
            </w:r>
          </w:p>
        </w:tc>
      </w:tr>
      <w:tr w:rsidR="00C21ECC" w:rsidRPr="00C35022" w:rsidTr="00840904">
        <w:trPr>
          <w:trHeight w:val="300"/>
        </w:trPr>
        <w:tc>
          <w:tcPr>
            <w:tcW w:w="7366" w:type="dxa"/>
            <w:noWrap/>
            <w:hideMark/>
          </w:tcPr>
          <w:p w:rsidR="00C21ECC" w:rsidRPr="00C35022" w:rsidRDefault="00FC1E10" w:rsidP="00606D3F">
            <w:pPr>
              <w:pStyle w:val="ListParagraph"/>
              <w:numPr>
                <w:ilvl w:val="0"/>
                <w:numId w:val="17"/>
              </w:numPr>
            </w:pPr>
            <w:r>
              <w:t>Schedule governor site reviews and audit checks</w:t>
            </w:r>
          </w:p>
        </w:tc>
        <w:tc>
          <w:tcPr>
            <w:tcW w:w="1701" w:type="dxa"/>
          </w:tcPr>
          <w:p w:rsidR="00C21ECC" w:rsidRPr="00C35022" w:rsidRDefault="00FC1E10" w:rsidP="00FC1E10">
            <w:pPr>
              <w:jc w:val="both"/>
            </w:pPr>
            <w:r>
              <w:t>IM, PoB, TF</w:t>
            </w:r>
          </w:p>
        </w:tc>
      </w:tr>
      <w:tr w:rsidR="00C21ECC" w:rsidRPr="00C35022" w:rsidTr="00840904">
        <w:trPr>
          <w:trHeight w:val="300"/>
        </w:trPr>
        <w:tc>
          <w:tcPr>
            <w:tcW w:w="7366" w:type="dxa"/>
            <w:noWrap/>
            <w:hideMark/>
          </w:tcPr>
          <w:p w:rsidR="00C21ECC" w:rsidRPr="00C35022" w:rsidRDefault="00C21ECC" w:rsidP="00606D3F">
            <w:pPr>
              <w:pStyle w:val="ListParagraph"/>
              <w:numPr>
                <w:ilvl w:val="0"/>
                <w:numId w:val="17"/>
              </w:numPr>
            </w:pPr>
            <w:r w:rsidRPr="00C35022">
              <w:t>Agree wider governor inputs and teaming via Chair of Governors</w:t>
            </w:r>
          </w:p>
        </w:tc>
        <w:tc>
          <w:tcPr>
            <w:tcW w:w="1701" w:type="dxa"/>
          </w:tcPr>
          <w:p w:rsidR="00C21ECC" w:rsidRPr="00C35022" w:rsidRDefault="00FC1E10" w:rsidP="00FC1E10">
            <w:r>
              <w:t>IM, TF, AB</w:t>
            </w:r>
          </w:p>
        </w:tc>
      </w:tr>
      <w:tr w:rsidR="00C21ECC" w:rsidRPr="00C35022" w:rsidTr="00840904">
        <w:trPr>
          <w:trHeight w:val="300"/>
        </w:trPr>
        <w:tc>
          <w:tcPr>
            <w:tcW w:w="7366" w:type="dxa"/>
            <w:noWrap/>
            <w:hideMark/>
          </w:tcPr>
          <w:p w:rsidR="00C21ECC" w:rsidRPr="00C35022" w:rsidRDefault="00C21ECC" w:rsidP="00606D3F">
            <w:pPr>
              <w:pStyle w:val="ListParagraph"/>
              <w:numPr>
                <w:ilvl w:val="0"/>
                <w:numId w:val="17"/>
              </w:numPr>
            </w:pPr>
            <w:r w:rsidRPr="00C35022">
              <w:t xml:space="preserve">Review emergency lock down and Rainbow policy </w:t>
            </w:r>
          </w:p>
        </w:tc>
        <w:tc>
          <w:tcPr>
            <w:tcW w:w="1701" w:type="dxa"/>
          </w:tcPr>
          <w:p w:rsidR="00C21ECC" w:rsidRPr="00C35022" w:rsidRDefault="00840904" w:rsidP="00840904">
            <w:r>
              <w:t>IM, TF, AB</w:t>
            </w:r>
          </w:p>
        </w:tc>
      </w:tr>
      <w:tr w:rsidR="00C21ECC" w:rsidRPr="00C35022" w:rsidTr="00840904">
        <w:trPr>
          <w:trHeight w:val="300"/>
        </w:trPr>
        <w:tc>
          <w:tcPr>
            <w:tcW w:w="7366" w:type="dxa"/>
            <w:noWrap/>
            <w:hideMark/>
          </w:tcPr>
          <w:p w:rsidR="00C21ECC" w:rsidRPr="00C35022" w:rsidRDefault="00C21ECC" w:rsidP="00840904">
            <w:pPr>
              <w:pStyle w:val="ListParagraph"/>
              <w:numPr>
                <w:ilvl w:val="0"/>
                <w:numId w:val="17"/>
              </w:numPr>
            </w:pPr>
            <w:r w:rsidRPr="00C35022">
              <w:t xml:space="preserve">Agree </w:t>
            </w:r>
            <w:r w:rsidR="00840904">
              <w:t>additional training budget for Governors and Staff if needed</w:t>
            </w:r>
          </w:p>
        </w:tc>
        <w:tc>
          <w:tcPr>
            <w:tcW w:w="1701" w:type="dxa"/>
          </w:tcPr>
          <w:p w:rsidR="00C21ECC" w:rsidRPr="00C35022" w:rsidRDefault="00840904" w:rsidP="00840904">
            <w:r>
              <w:t>IM, PoB</w:t>
            </w:r>
          </w:p>
        </w:tc>
      </w:tr>
      <w:tr w:rsidR="00C21ECC" w:rsidRPr="00C35022" w:rsidTr="00840904">
        <w:trPr>
          <w:trHeight w:val="300"/>
        </w:trPr>
        <w:tc>
          <w:tcPr>
            <w:tcW w:w="7366" w:type="dxa"/>
            <w:noWrap/>
          </w:tcPr>
          <w:p w:rsidR="00C21ECC" w:rsidRPr="00C35022" w:rsidRDefault="00FC1E10" w:rsidP="00606D3F">
            <w:pPr>
              <w:pStyle w:val="ListParagraph"/>
              <w:numPr>
                <w:ilvl w:val="0"/>
                <w:numId w:val="17"/>
              </w:numPr>
            </w:pPr>
            <w:r>
              <w:t>P</w:t>
            </w:r>
            <w:r w:rsidR="00C21ECC" w:rsidRPr="00C35022">
              <w:t>repare report and recommendations to F+R Committee and FGB</w:t>
            </w:r>
          </w:p>
        </w:tc>
        <w:tc>
          <w:tcPr>
            <w:tcW w:w="1701" w:type="dxa"/>
          </w:tcPr>
          <w:p w:rsidR="00C21ECC" w:rsidRPr="00C35022" w:rsidRDefault="00840904" w:rsidP="00840904">
            <w:r>
              <w:t>IM, TF, AB, PoB</w:t>
            </w:r>
          </w:p>
        </w:tc>
      </w:tr>
    </w:tbl>
    <w:p w:rsidR="003A2BB0" w:rsidRDefault="003A2BB0">
      <w:pPr>
        <w:rPr>
          <w:b/>
        </w:rPr>
      </w:pPr>
      <w:r>
        <w:rPr>
          <w:b/>
        </w:rPr>
        <w:br w:type="page"/>
      </w:r>
    </w:p>
    <w:p w:rsidR="00EC3075" w:rsidRPr="00F16C78" w:rsidRDefault="00FC1E10">
      <w:pPr>
        <w:rPr>
          <w:b/>
          <w:sz w:val="20"/>
          <w:szCs w:val="20"/>
        </w:rPr>
      </w:pPr>
      <w:r w:rsidRPr="00F16C78">
        <w:rPr>
          <w:b/>
          <w:sz w:val="20"/>
          <w:szCs w:val="20"/>
        </w:rPr>
        <w:lastRenderedPageBreak/>
        <w:t xml:space="preserve">Appendix 1: Scope of Governor audits/checks and 2017/2018 status </w:t>
      </w:r>
      <w:r w:rsidR="00F16C78" w:rsidRPr="00F16C78">
        <w:rPr>
          <w:b/>
          <w:sz w:val="20"/>
          <w:szCs w:val="20"/>
        </w:rPr>
        <w:t>(5 – excellent, 4 – evidenced processes, 3 – satisfactory, 2 – needs improvement, 1- poor)</w:t>
      </w:r>
    </w:p>
    <w:tbl>
      <w:tblPr>
        <w:tblW w:w="19340" w:type="dxa"/>
        <w:tblInd w:w="-284" w:type="dxa"/>
        <w:tblLayout w:type="fixed"/>
        <w:tblLook w:val="04A0" w:firstRow="1" w:lastRow="0" w:firstColumn="1" w:lastColumn="0" w:noHBand="0" w:noVBand="1"/>
      </w:tblPr>
      <w:tblGrid>
        <w:gridCol w:w="1598"/>
        <w:gridCol w:w="3081"/>
        <w:gridCol w:w="3118"/>
        <w:gridCol w:w="567"/>
        <w:gridCol w:w="284"/>
        <w:gridCol w:w="10692"/>
      </w:tblGrid>
      <w:tr w:rsidR="00EC3075" w:rsidRPr="00EC3075" w:rsidTr="00840904">
        <w:trPr>
          <w:trHeight w:val="262"/>
        </w:trPr>
        <w:tc>
          <w:tcPr>
            <w:tcW w:w="1598" w:type="dxa"/>
            <w:tcBorders>
              <w:top w:val="nil"/>
              <w:left w:val="nil"/>
              <w:bottom w:val="nil"/>
              <w:right w:val="nil"/>
            </w:tcBorders>
            <w:shd w:val="clear" w:color="000000" w:fill="F2F2F2"/>
            <w:noWrap/>
            <w:vAlign w:val="bottom"/>
            <w:hideMark/>
          </w:tcPr>
          <w:p w:rsidR="00EC3075" w:rsidRDefault="00EC3075" w:rsidP="00F472F8">
            <w:pPr>
              <w:spacing w:after="0" w:line="240" w:lineRule="auto"/>
              <w:rPr>
                <w:rFonts w:ascii="Calibri" w:eastAsia="Times New Roman" w:hAnsi="Calibri" w:cs="Calibri"/>
                <w:color w:val="000000"/>
                <w:lang w:eastAsia="en-GB"/>
              </w:rPr>
            </w:pPr>
          </w:p>
          <w:p w:rsidR="00EC3075" w:rsidRDefault="00EC3075" w:rsidP="00F472F8">
            <w:pPr>
              <w:spacing w:after="0" w:line="240" w:lineRule="auto"/>
              <w:rPr>
                <w:rFonts w:ascii="Calibri" w:eastAsia="Times New Roman" w:hAnsi="Calibri" w:cs="Calibri"/>
                <w:color w:val="000000"/>
                <w:lang w:eastAsia="en-GB"/>
              </w:rPr>
            </w:pPr>
          </w:p>
          <w:p w:rsidR="00EC3075" w:rsidRDefault="00EC3075" w:rsidP="00F472F8">
            <w:pPr>
              <w:spacing w:after="0" w:line="240" w:lineRule="auto"/>
              <w:rPr>
                <w:rFonts w:ascii="Calibri" w:eastAsia="Times New Roman" w:hAnsi="Calibri" w:cs="Calibri"/>
                <w:color w:val="000000"/>
                <w:lang w:eastAsia="en-GB"/>
              </w:rPr>
            </w:pPr>
          </w:p>
          <w:p w:rsidR="00EC3075" w:rsidRDefault="00EC3075" w:rsidP="00F472F8">
            <w:pPr>
              <w:spacing w:after="0" w:line="240" w:lineRule="auto"/>
              <w:rPr>
                <w:rFonts w:ascii="Calibri" w:eastAsia="Times New Roman" w:hAnsi="Calibri" w:cs="Calibri"/>
                <w:color w:val="000000"/>
                <w:lang w:eastAsia="en-GB"/>
              </w:rPr>
            </w:pPr>
          </w:p>
          <w:p w:rsidR="00EC3075" w:rsidRPr="00EC3075" w:rsidRDefault="00EC3075" w:rsidP="00F472F8">
            <w:pPr>
              <w:spacing w:after="0" w:line="240" w:lineRule="auto"/>
              <w:rPr>
                <w:rFonts w:ascii="Calibri" w:eastAsia="Times New Roman" w:hAnsi="Calibri" w:cs="Calibri"/>
                <w:color w:val="000000"/>
                <w:lang w:eastAsia="en-GB"/>
              </w:rPr>
            </w:pPr>
            <w:r w:rsidRPr="00EC3075">
              <w:rPr>
                <w:rFonts w:ascii="Calibri" w:eastAsia="Times New Roman" w:hAnsi="Calibri" w:cs="Calibri"/>
                <w:color w:val="000000"/>
                <w:lang w:eastAsia="en-GB"/>
              </w:rPr>
              <w:t> </w:t>
            </w:r>
          </w:p>
        </w:tc>
        <w:tc>
          <w:tcPr>
            <w:tcW w:w="3081" w:type="dxa"/>
            <w:tcBorders>
              <w:top w:val="nil"/>
              <w:left w:val="nil"/>
              <w:bottom w:val="nil"/>
              <w:right w:val="nil"/>
            </w:tcBorders>
            <w:shd w:val="clear" w:color="000000" w:fill="F2F2F2"/>
            <w:noWrap/>
            <w:vAlign w:val="bottom"/>
            <w:hideMark/>
          </w:tcPr>
          <w:p w:rsidR="00EC3075" w:rsidRPr="00840904" w:rsidRDefault="00EC3075" w:rsidP="00FC1E10">
            <w:pPr>
              <w:spacing w:after="0" w:line="240" w:lineRule="auto"/>
              <w:rPr>
                <w:rFonts w:ascii="Calibri" w:eastAsia="Times New Roman" w:hAnsi="Calibri" w:cs="Calibri"/>
                <w:b/>
                <w:bCs/>
                <w:color w:val="000000"/>
                <w:sz w:val="18"/>
                <w:szCs w:val="18"/>
                <w:lang w:eastAsia="en-GB"/>
              </w:rPr>
            </w:pPr>
            <w:r w:rsidRPr="00840904">
              <w:rPr>
                <w:rFonts w:ascii="Calibri" w:eastAsia="Times New Roman" w:hAnsi="Calibri" w:cs="Calibri"/>
                <w:b/>
                <w:bCs/>
                <w:color w:val="000000"/>
                <w:sz w:val="18"/>
                <w:szCs w:val="18"/>
                <w:lang w:eastAsia="en-GB"/>
              </w:rPr>
              <w:t xml:space="preserve">Scope of </w:t>
            </w:r>
            <w:r w:rsidR="00FC1E10" w:rsidRPr="00840904">
              <w:rPr>
                <w:rFonts w:ascii="Calibri" w:eastAsia="Times New Roman" w:hAnsi="Calibri" w:cs="Calibri"/>
                <w:b/>
                <w:bCs/>
                <w:color w:val="000000"/>
                <w:sz w:val="18"/>
                <w:szCs w:val="18"/>
                <w:lang w:eastAsia="en-GB"/>
              </w:rPr>
              <w:t>H+S checks</w:t>
            </w:r>
          </w:p>
        </w:tc>
        <w:tc>
          <w:tcPr>
            <w:tcW w:w="3118" w:type="dxa"/>
            <w:tcBorders>
              <w:top w:val="nil"/>
              <w:left w:val="nil"/>
              <w:bottom w:val="nil"/>
              <w:right w:val="nil"/>
            </w:tcBorders>
            <w:shd w:val="clear" w:color="000000" w:fill="F2F2F2"/>
            <w:noWrap/>
            <w:vAlign w:val="bottom"/>
            <w:hideMark/>
          </w:tcPr>
          <w:p w:rsidR="00EC3075" w:rsidRPr="00840904" w:rsidRDefault="00FC1E10" w:rsidP="00FC1E10">
            <w:pPr>
              <w:spacing w:after="0" w:line="240" w:lineRule="auto"/>
              <w:rPr>
                <w:rFonts w:ascii="Calibri" w:eastAsia="Times New Roman" w:hAnsi="Calibri" w:cs="Calibri"/>
                <w:b/>
                <w:bCs/>
                <w:color w:val="000000"/>
                <w:sz w:val="18"/>
                <w:szCs w:val="18"/>
                <w:lang w:eastAsia="en-GB"/>
              </w:rPr>
            </w:pPr>
            <w:r w:rsidRPr="00840904">
              <w:rPr>
                <w:rFonts w:ascii="Calibri" w:eastAsia="Times New Roman" w:hAnsi="Calibri" w:cs="Calibri"/>
                <w:b/>
                <w:bCs/>
                <w:color w:val="000000"/>
                <w:sz w:val="18"/>
                <w:szCs w:val="18"/>
                <w:lang w:eastAsia="en-GB"/>
              </w:rPr>
              <w:t>2017 overview</w:t>
            </w:r>
          </w:p>
        </w:tc>
        <w:tc>
          <w:tcPr>
            <w:tcW w:w="851" w:type="dxa"/>
            <w:gridSpan w:val="2"/>
            <w:tcBorders>
              <w:top w:val="nil"/>
              <w:left w:val="nil"/>
              <w:bottom w:val="nil"/>
              <w:right w:val="nil"/>
            </w:tcBorders>
            <w:shd w:val="clear" w:color="000000" w:fill="F2F2F2"/>
            <w:noWrap/>
            <w:vAlign w:val="bottom"/>
            <w:hideMark/>
          </w:tcPr>
          <w:p w:rsidR="00EC3075" w:rsidRPr="00840904" w:rsidRDefault="00840904" w:rsidP="00840904">
            <w:pPr>
              <w:spacing w:after="0" w:line="240" w:lineRule="auto"/>
              <w:rPr>
                <w:rFonts w:ascii="Calibri" w:eastAsia="Times New Roman" w:hAnsi="Calibri" w:cs="Calibri"/>
                <w:b/>
                <w:bCs/>
                <w:color w:val="000000"/>
                <w:sz w:val="18"/>
                <w:szCs w:val="18"/>
                <w:lang w:eastAsia="en-GB"/>
              </w:rPr>
            </w:pPr>
            <w:r w:rsidRPr="00840904">
              <w:rPr>
                <w:rFonts w:ascii="Calibri" w:eastAsia="Times New Roman" w:hAnsi="Calibri" w:cs="Calibri"/>
                <w:b/>
                <w:bCs/>
                <w:color w:val="000000"/>
                <w:sz w:val="18"/>
                <w:szCs w:val="18"/>
                <w:lang w:eastAsia="en-GB"/>
              </w:rPr>
              <w:t>Score</w:t>
            </w:r>
          </w:p>
          <w:p w:rsidR="00840904" w:rsidRPr="00840904" w:rsidRDefault="00840904" w:rsidP="00840904">
            <w:pPr>
              <w:spacing w:after="0" w:line="240" w:lineRule="auto"/>
              <w:rPr>
                <w:rFonts w:ascii="Calibri" w:eastAsia="Times New Roman" w:hAnsi="Calibri" w:cs="Calibri"/>
                <w:b/>
                <w:bCs/>
                <w:color w:val="000000"/>
                <w:sz w:val="18"/>
                <w:szCs w:val="18"/>
                <w:lang w:eastAsia="en-GB"/>
              </w:rPr>
            </w:pPr>
            <w:r w:rsidRPr="00840904">
              <w:rPr>
                <w:rFonts w:ascii="Calibri" w:eastAsia="Times New Roman" w:hAnsi="Calibri" w:cs="Calibri"/>
                <w:b/>
                <w:bCs/>
                <w:color w:val="000000"/>
                <w:sz w:val="18"/>
                <w:szCs w:val="18"/>
                <w:lang w:eastAsia="en-GB"/>
              </w:rPr>
              <w:t>1-5</w:t>
            </w:r>
          </w:p>
        </w:tc>
        <w:tc>
          <w:tcPr>
            <w:tcW w:w="10692" w:type="dxa"/>
            <w:tcBorders>
              <w:top w:val="nil"/>
              <w:left w:val="nil"/>
              <w:bottom w:val="nil"/>
              <w:right w:val="nil"/>
            </w:tcBorders>
            <w:shd w:val="clear" w:color="000000" w:fill="F2F2F2"/>
            <w:noWrap/>
            <w:vAlign w:val="bottom"/>
            <w:hideMark/>
          </w:tcPr>
          <w:p w:rsidR="00EC3075" w:rsidRPr="00840904" w:rsidRDefault="00EC3075" w:rsidP="00F472F8">
            <w:pPr>
              <w:spacing w:after="0" w:line="240" w:lineRule="auto"/>
              <w:rPr>
                <w:rFonts w:ascii="Calibri" w:eastAsia="Times New Roman" w:hAnsi="Calibri" w:cs="Calibri"/>
                <w:b/>
                <w:bCs/>
                <w:color w:val="000000"/>
                <w:sz w:val="18"/>
                <w:szCs w:val="18"/>
                <w:lang w:eastAsia="en-GB"/>
              </w:rPr>
            </w:pPr>
            <w:r w:rsidRPr="00840904">
              <w:rPr>
                <w:rFonts w:ascii="Calibri" w:eastAsia="Times New Roman" w:hAnsi="Calibri" w:cs="Calibri"/>
                <w:b/>
                <w:bCs/>
                <w:color w:val="000000"/>
                <w:sz w:val="18"/>
                <w:szCs w:val="18"/>
                <w:lang w:eastAsia="en-GB"/>
              </w:rPr>
              <w:t>Follow up or corrective actions (if app.)</w:t>
            </w:r>
          </w:p>
        </w:tc>
      </w:tr>
      <w:tr w:rsidR="004F2703" w:rsidRPr="00EC3075" w:rsidTr="00840904">
        <w:trPr>
          <w:trHeight w:val="1380"/>
        </w:trPr>
        <w:tc>
          <w:tcPr>
            <w:tcW w:w="1598" w:type="dxa"/>
            <w:tcBorders>
              <w:top w:val="nil"/>
              <w:left w:val="nil"/>
              <w:bottom w:val="nil"/>
              <w:right w:val="nil"/>
            </w:tcBorders>
            <w:shd w:val="clear" w:color="000000" w:fill="E7E6E6"/>
            <w:noWrap/>
            <w:vAlign w:val="bottom"/>
          </w:tcPr>
          <w:p w:rsidR="004F2703" w:rsidRDefault="004F2703" w:rsidP="00F472F8">
            <w:pPr>
              <w:spacing w:after="0" w:line="240" w:lineRule="auto"/>
              <w:rPr>
                <w:rFonts w:ascii="Calibri" w:eastAsia="Times New Roman" w:hAnsi="Calibri" w:cs="Calibri"/>
                <w:b/>
                <w:bCs/>
                <w:color w:val="000000"/>
                <w:sz w:val="18"/>
                <w:szCs w:val="18"/>
                <w:lang w:eastAsia="en-GB"/>
              </w:rPr>
            </w:pPr>
            <w:r>
              <w:rPr>
                <w:rFonts w:ascii="Calibri" w:eastAsia="Times New Roman" w:hAnsi="Calibri" w:cs="Calibri"/>
                <w:b/>
                <w:bCs/>
                <w:color w:val="000000"/>
                <w:sz w:val="18"/>
                <w:szCs w:val="18"/>
                <w:lang w:eastAsia="en-GB"/>
              </w:rPr>
              <w:t>Governing Board</w:t>
            </w:r>
          </w:p>
        </w:tc>
        <w:tc>
          <w:tcPr>
            <w:tcW w:w="3081" w:type="dxa"/>
            <w:tcBorders>
              <w:top w:val="nil"/>
              <w:left w:val="nil"/>
              <w:bottom w:val="nil"/>
              <w:right w:val="nil"/>
            </w:tcBorders>
            <w:shd w:val="clear" w:color="auto" w:fill="auto"/>
            <w:vAlign w:val="bottom"/>
          </w:tcPr>
          <w:p w:rsidR="004F2703" w:rsidRDefault="004F2703" w:rsidP="004F270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w:t>
            </w:r>
            <w:r w:rsidR="00840904">
              <w:rPr>
                <w:rFonts w:ascii="Calibri" w:eastAsia="Times New Roman" w:hAnsi="Calibri" w:cs="Calibri"/>
                <w:color w:val="000000"/>
                <w:sz w:val="20"/>
                <w:szCs w:val="20"/>
                <w:lang w:eastAsia="en-GB"/>
              </w:rPr>
              <w:t xml:space="preserve"> </w:t>
            </w:r>
            <w:r>
              <w:rPr>
                <w:rFonts w:ascii="Calibri" w:eastAsia="Times New Roman" w:hAnsi="Calibri" w:cs="Calibri"/>
                <w:color w:val="000000"/>
                <w:sz w:val="20"/>
                <w:szCs w:val="20"/>
                <w:lang w:eastAsia="en-GB"/>
              </w:rPr>
              <w:t>Accountabilities agreed</w:t>
            </w:r>
          </w:p>
          <w:p w:rsidR="004F2703" w:rsidRPr="004F2703" w:rsidRDefault="00840904" w:rsidP="00840904">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Governor awareness and communications updated</w:t>
            </w:r>
          </w:p>
        </w:tc>
        <w:tc>
          <w:tcPr>
            <w:tcW w:w="3118" w:type="dxa"/>
            <w:tcBorders>
              <w:top w:val="nil"/>
              <w:left w:val="nil"/>
              <w:bottom w:val="nil"/>
              <w:right w:val="nil"/>
            </w:tcBorders>
            <w:shd w:val="clear" w:color="auto" w:fill="auto"/>
            <w:vAlign w:val="bottom"/>
          </w:tcPr>
          <w:p w:rsidR="00840904" w:rsidRDefault="00840904" w:rsidP="00840904">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Single g</w:t>
            </w:r>
            <w:r w:rsidR="004F2703">
              <w:rPr>
                <w:rFonts w:ascii="Calibri" w:eastAsia="Times New Roman" w:hAnsi="Calibri" w:cs="Calibri"/>
                <w:color w:val="000000"/>
                <w:sz w:val="20"/>
                <w:szCs w:val="20"/>
                <w:lang w:eastAsia="en-GB"/>
              </w:rPr>
              <w:t xml:space="preserve">overnor appointed to support H+S policy </w:t>
            </w:r>
          </w:p>
          <w:p w:rsidR="004F2703" w:rsidRPr="003A2BB0" w:rsidRDefault="00840904" w:rsidP="00840904">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Initial </w:t>
            </w:r>
            <w:r w:rsidR="004F2703">
              <w:rPr>
                <w:rFonts w:ascii="Calibri" w:eastAsia="Times New Roman" w:hAnsi="Calibri" w:cs="Calibri"/>
                <w:color w:val="000000"/>
                <w:sz w:val="20"/>
                <w:szCs w:val="20"/>
                <w:lang w:eastAsia="en-GB"/>
              </w:rPr>
              <w:t>training complete</w:t>
            </w:r>
          </w:p>
        </w:tc>
        <w:tc>
          <w:tcPr>
            <w:tcW w:w="567" w:type="dxa"/>
            <w:tcBorders>
              <w:top w:val="nil"/>
              <w:left w:val="nil"/>
              <w:bottom w:val="nil"/>
              <w:right w:val="nil"/>
            </w:tcBorders>
            <w:shd w:val="clear" w:color="auto" w:fill="auto"/>
            <w:noWrap/>
            <w:vAlign w:val="bottom"/>
          </w:tcPr>
          <w:p w:rsidR="004F2703" w:rsidRPr="003A2BB0" w:rsidRDefault="00840904" w:rsidP="00F472F8">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2.5</w:t>
            </w:r>
          </w:p>
        </w:tc>
        <w:tc>
          <w:tcPr>
            <w:tcW w:w="10976" w:type="dxa"/>
            <w:gridSpan w:val="2"/>
            <w:tcBorders>
              <w:top w:val="nil"/>
              <w:left w:val="nil"/>
              <w:bottom w:val="nil"/>
              <w:right w:val="nil"/>
            </w:tcBorders>
            <w:shd w:val="clear" w:color="auto" w:fill="auto"/>
            <w:noWrap/>
            <w:vAlign w:val="bottom"/>
          </w:tcPr>
          <w:p w:rsidR="00F16C78" w:rsidRDefault="00F16C78" w:rsidP="00F16C78">
            <w:pPr>
              <w:pStyle w:val="ListParagraph"/>
              <w:numPr>
                <w:ilvl w:val="0"/>
                <w:numId w:val="31"/>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Ways of working/comms to be agreed on formal basis with PoB</w:t>
            </w:r>
          </w:p>
          <w:p w:rsidR="00840904" w:rsidRPr="00F16C78" w:rsidRDefault="004F2703" w:rsidP="00F16C78">
            <w:pPr>
              <w:pStyle w:val="ListParagraph"/>
              <w:numPr>
                <w:ilvl w:val="0"/>
                <w:numId w:val="31"/>
              </w:numPr>
              <w:spacing w:after="0" w:line="240" w:lineRule="auto"/>
              <w:rPr>
                <w:rFonts w:ascii="Calibri" w:eastAsia="Times New Roman" w:hAnsi="Calibri" w:cs="Calibri"/>
                <w:color w:val="000000"/>
                <w:sz w:val="20"/>
                <w:szCs w:val="20"/>
                <w:lang w:eastAsia="en-GB"/>
              </w:rPr>
            </w:pPr>
            <w:r w:rsidRPr="00F16C78">
              <w:rPr>
                <w:rFonts w:ascii="Calibri" w:eastAsia="Times New Roman" w:hAnsi="Calibri" w:cs="Calibri"/>
                <w:color w:val="000000"/>
                <w:sz w:val="20"/>
                <w:szCs w:val="20"/>
                <w:lang w:eastAsia="en-GB"/>
              </w:rPr>
              <w:t xml:space="preserve">Additional resources </w:t>
            </w:r>
            <w:r w:rsidR="00840904" w:rsidRPr="00F16C78">
              <w:rPr>
                <w:rFonts w:ascii="Calibri" w:eastAsia="Times New Roman" w:hAnsi="Calibri" w:cs="Calibri"/>
                <w:color w:val="000000"/>
                <w:sz w:val="20"/>
                <w:szCs w:val="20"/>
                <w:lang w:eastAsia="en-GB"/>
              </w:rPr>
              <w:t>required to support site visits (to be scheduled)</w:t>
            </w:r>
          </w:p>
          <w:p w:rsidR="004F2703" w:rsidRPr="00F16C78" w:rsidRDefault="00840904" w:rsidP="00F16C78">
            <w:pPr>
              <w:pStyle w:val="ListParagraph"/>
              <w:numPr>
                <w:ilvl w:val="0"/>
                <w:numId w:val="31"/>
              </w:numPr>
              <w:spacing w:after="0" w:line="240" w:lineRule="auto"/>
              <w:rPr>
                <w:rFonts w:ascii="Calibri" w:eastAsia="Times New Roman" w:hAnsi="Calibri" w:cs="Calibri"/>
                <w:color w:val="000000"/>
                <w:sz w:val="20"/>
                <w:szCs w:val="20"/>
                <w:lang w:eastAsia="en-GB"/>
              </w:rPr>
            </w:pPr>
            <w:r w:rsidRPr="00F16C78">
              <w:rPr>
                <w:rFonts w:ascii="Calibri" w:eastAsia="Times New Roman" w:hAnsi="Calibri" w:cs="Calibri"/>
                <w:color w:val="000000"/>
                <w:sz w:val="20"/>
                <w:szCs w:val="20"/>
                <w:lang w:eastAsia="en-GB"/>
              </w:rPr>
              <w:t>Improved alignment of policies and procedures needed</w:t>
            </w:r>
          </w:p>
          <w:p w:rsidR="004F2703" w:rsidRPr="00F16C78" w:rsidRDefault="00840904" w:rsidP="00F16C78">
            <w:pPr>
              <w:pStyle w:val="ListParagraph"/>
              <w:numPr>
                <w:ilvl w:val="0"/>
                <w:numId w:val="31"/>
              </w:numPr>
              <w:spacing w:after="0" w:line="240" w:lineRule="auto"/>
              <w:rPr>
                <w:rFonts w:ascii="Calibri" w:eastAsia="Times New Roman" w:hAnsi="Calibri" w:cs="Calibri"/>
                <w:color w:val="000000"/>
                <w:sz w:val="20"/>
                <w:szCs w:val="20"/>
                <w:lang w:eastAsia="en-GB"/>
              </w:rPr>
            </w:pPr>
            <w:r w:rsidRPr="00F16C78">
              <w:rPr>
                <w:rFonts w:ascii="Calibri" w:eastAsia="Times New Roman" w:hAnsi="Calibri" w:cs="Calibri"/>
                <w:color w:val="000000"/>
                <w:sz w:val="20"/>
                <w:szCs w:val="20"/>
                <w:lang w:eastAsia="en-GB"/>
              </w:rPr>
              <w:t xml:space="preserve">Communications </w:t>
            </w:r>
            <w:r w:rsidR="00F16C78">
              <w:rPr>
                <w:rFonts w:ascii="Calibri" w:eastAsia="Times New Roman" w:hAnsi="Calibri" w:cs="Calibri"/>
                <w:color w:val="000000"/>
                <w:sz w:val="20"/>
                <w:szCs w:val="20"/>
                <w:lang w:eastAsia="en-GB"/>
              </w:rPr>
              <w:t xml:space="preserve">methods </w:t>
            </w:r>
            <w:r w:rsidRPr="00F16C78">
              <w:rPr>
                <w:rFonts w:ascii="Calibri" w:eastAsia="Times New Roman" w:hAnsi="Calibri" w:cs="Calibri"/>
                <w:color w:val="000000"/>
                <w:sz w:val="20"/>
                <w:szCs w:val="20"/>
                <w:lang w:eastAsia="en-GB"/>
              </w:rPr>
              <w:t>and additional training to be identified</w:t>
            </w:r>
          </w:p>
        </w:tc>
      </w:tr>
      <w:tr w:rsidR="00EC3075" w:rsidRPr="00EC3075" w:rsidTr="00840904">
        <w:trPr>
          <w:trHeight w:val="1380"/>
        </w:trPr>
        <w:tc>
          <w:tcPr>
            <w:tcW w:w="1598" w:type="dxa"/>
            <w:tcBorders>
              <w:top w:val="nil"/>
              <w:left w:val="nil"/>
              <w:bottom w:val="nil"/>
              <w:right w:val="nil"/>
            </w:tcBorders>
            <w:shd w:val="clear" w:color="000000" w:fill="E7E6E6"/>
            <w:noWrap/>
            <w:vAlign w:val="bottom"/>
            <w:hideMark/>
          </w:tcPr>
          <w:p w:rsidR="00EC3075" w:rsidRPr="003A2BB0" w:rsidRDefault="004F2703" w:rsidP="00F472F8">
            <w:pPr>
              <w:spacing w:after="0" w:line="240" w:lineRule="auto"/>
              <w:rPr>
                <w:rFonts w:ascii="Calibri" w:eastAsia="Times New Roman" w:hAnsi="Calibri" w:cs="Calibri"/>
                <w:b/>
                <w:bCs/>
                <w:color w:val="000000"/>
                <w:sz w:val="18"/>
                <w:szCs w:val="18"/>
                <w:lang w:eastAsia="en-GB"/>
              </w:rPr>
            </w:pPr>
            <w:r>
              <w:rPr>
                <w:rFonts w:ascii="Calibri" w:eastAsia="Times New Roman" w:hAnsi="Calibri" w:cs="Calibri"/>
                <w:b/>
                <w:bCs/>
                <w:color w:val="000000"/>
                <w:sz w:val="18"/>
                <w:szCs w:val="18"/>
                <w:lang w:eastAsia="en-GB"/>
              </w:rPr>
              <w:t xml:space="preserve">HTS </w:t>
            </w:r>
            <w:r w:rsidR="00EC3075" w:rsidRPr="003A2BB0">
              <w:rPr>
                <w:rFonts w:ascii="Calibri" w:eastAsia="Times New Roman" w:hAnsi="Calibri" w:cs="Calibri"/>
                <w:b/>
                <w:bCs/>
                <w:color w:val="000000"/>
                <w:sz w:val="18"/>
                <w:szCs w:val="18"/>
                <w:lang w:eastAsia="en-GB"/>
              </w:rPr>
              <w:t>Roles and responsibilities</w:t>
            </w:r>
          </w:p>
        </w:tc>
        <w:tc>
          <w:tcPr>
            <w:tcW w:w="3081" w:type="dxa"/>
            <w:tcBorders>
              <w:top w:val="nil"/>
              <w:left w:val="nil"/>
              <w:bottom w:val="nil"/>
              <w:right w:val="nil"/>
            </w:tcBorders>
            <w:shd w:val="clear" w:color="auto" w:fill="auto"/>
            <w:vAlign w:val="bottom"/>
            <w:hideMark/>
          </w:tcPr>
          <w:p w:rsidR="00840904" w:rsidRDefault="00840904" w:rsidP="00840904">
            <w:pPr>
              <w:spacing w:after="0" w:line="240" w:lineRule="auto"/>
              <w:rPr>
                <w:rFonts w:ascii="Calibri" w:eastAsia="Times New Roman" w:hAnsi="Calibri" w:cs="Calibri"/>
                <w:color w:val="000000"/>
                <w:sz w:val="20"/>
                <w:szCs w:val="20"/>
                <w:lang w:eastAsia="en-GB"/>
              </w:rPr>
            </w:pPr>
          </w:p>
          <w:p w:rsidR="00840904" w:rsidRDefault="003A2BB0" w:rsidP="00840904">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xml:space="preserve">- </w:t>
            </w:r>
            <w:r w:rsidR="00840904">
              <w:rPr>
                <w:rFonts w:ascii="Calibri" w:eastAsia="Times New Roman" w:hAnsi="Calibri" w:cs="Calibri"/>
                <w:color w:val="000000"/>
                <w:sz w:val="20"/>
                <w:szCs w:val="20"/>
                <w:lang w:eastAsia="en-GB"/>
              </w:rPr>
              <w:t>Clear accountabilities and responsibilities agreed</w:t>
            </w:r>
            <w:r w:rsidR="00EC3075" w:rsidRPr="003A2BB0">
              <w:rPr>
                <w:rFonts w:ascii="Calibri" w:eastAsia="Times New Roman" w:hAnsi="Calibri" w:cs="Calibri"/>
                <w:color w:val="000000"/>
                <w:sz w:val="20"/>
                <w:szCs w:val="20"/>
                <w:lang w:eastAsia="en-GB"/>
              </w:rPr>
              <w:br/>
              <w:t xml:space="preserve">- </w:t>
            </w:r>
            <w:r w:rsidR="00840904">
              <w:rPr>
                <w:rFonts w:ascii="Calibri" w:eastAsia="Times New Roman" w:hAnsi="Calibri" w:cs="Calibri"/>
                <w:color w:val="000000"/>
                <w:sz w:val="20"/>
                <w:szCs w:val="20"/>
                <w:lang w:eastAsia="en-GB"/>
              </w:rPr>
              <w:t>Officers and representatives appointed</w:t>
            </w:r>
          </w:p>
          <w:p w:rsidR="00EC3075" w:rsidRPr="003A2BB0" w:rsidRDefault="00840904" w:rsidP="00840904">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R</w:t>
            </w:r>
            <w:r w:rsidR="00FC1E10">
              <w:rPr>
                <w:rFonts w:ascii="Calibri" w:eastAsia="Times New Roman" w:hAnsi="Calibri" w:cs="Calibri"/>
                <w:color w:val="000000"/>
                <w:sz w:val="20"/>
                <w:szCs w:val="20"/>
                <w:lang w:eastAsia="en-GB"/>
              </w:rPr>
              <w:t xml:space="preserve">egister of </w:t>
            </w:r>
            <w:r>
              <w:rPr>
                <w:rFonts w:ascii="Calibri" w:eastAsia="Times New Roman" w:hAnsi="Calibri" w:cs="Calibri"/>
                <w:color w:val="000000"/>
                <w:sz w:val="20"/>
                <w:szCs w:val="20"/>
                <w:lang w:eastAsia="en-GB"/>
              </w:rPr>
              <w:t>approved third parties in place</w:t>
            </w:r>
          </w:p>
        </w:tc>
        <w:tc>
          <w:tcPr>
            <w:tcW w:w="3118" w:type="dxa"/>
            <w:tcBorders>
              <w:top w:val="nil"/>
              <w:left w:val="nil"/>
              <w:bottom w:val="nil"/>
              <w:right w:val="nil"/>
            </w:tcBorders>
            <w:shd w:val="clear" w:color="auto" w:fill="auto"/>
            <w:vAlign w:val="bottom"/>
            <w:hideMark/>
          </w:tcPr>
          <w:p w:rsidR="00840904" w:rsidRDefault="00EC3075" w:rsidP="00840904">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xml:space="preserve">- School officers </w:t>
            </w:r>
            <w:r w:rsidR="00840904">
              <w:rPr>
                <w:rFonts w:ascii="Calibri" w:eastAsia="Times New Roman" w:hAnsi="Calibri" w:cs="Calibri"/>
                <w:color w:val="000000"/>
                <w:sz w:val="20"/>
                <w:szCs w:val="20"/>
                <w:lang w:eastAsia="en-GB"/>
              </w:rPr>
              <w:t xml:space="preserve">have been appointed and agreed </w:t>
            </w:r>
          </w:p>
          <w:p w:rsidR="00EC3075" w:rsidRDefault="00EC3075" w:rsidP="00840904">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xml:space="preserve">- Training </w:t>
            </w:r>
            <w:r w:rsidR="00840904">
              <w:rPr>
                <w:rFonts w:ascii="Calibri" w:eastAsia="Times New Roman" w:hAnsi="Calibri" w:cs="Calibri"/>
                <w:color w:val="000000"/>
                <w:sz w:val="20"/>
                <w:szCs w:val="20"/>
                <w:lang w:eastAsia="en-GB"/>
              </w:rPr>
              <w:t>complete for H+S, fire, medicines</w:t>
            </w:r>
          </w:p>
          <w:p w:rsidR="00840904" w:rsidRPr="003A2BB0" w:rsidRDefault="00840904" w:rsidP="00840904">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Standard statutory checks have been completed</w:t>
            </w:r>
          </w:p>
        </w:tc>
        <w:tc>
          <w:tcPr>
            <w:tcW w:w="567" w:type="dxa"/>
            <w:tcBorders>
              <w:top w:val="nil"/>
              <w:left w:val="nil"/>
              <w:bottom w:val="nil"/>
              <w:right w:val="nil"/>
            </w:tcBorders>
            <w:shd w:val="clear" w:color="auto" w:fill="auto"/>
            <w:noWrap/>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w:t>
            </w:r>
            <w:r w:rsidR="00840904">
              <w:rPr>
                <w:rFonts w:ascii="Calibri" w:eastAsia="Times New Roman" w:hAnsi="Calibri" w:cs="Calibri"/>
                <w:color w:val="000000"/>
                <w:sz w:val="20"/>
                <w:szCs w:val="20"/>
                <w:lang w:eastAsia="en-GB"/>
              </w:rPr>
              <w:t>3.5</w:t>
            </w:r>
          </w:p>
        </w:tc>
        <w:tc>
          <w:tcPr>
            <w:tcW w:w="10976" w:type="dxa"/>
            <w:gridSpan w:val="2"/>
            <w:tcBorders>
              <w:top w:val="nil"/>
              <w:left w:val="nil"/>
              <w:bottom w:val="nil"/>
              <w:right w:val="nil"/>
            </w:tcBorders>
            <w:shd w:val="clear" w:color="auto" w:fill="auto"/>
            <w:noWrap/>
            <w:vAlign w:val="bottom"/>
            <w:hideMark/>
          </w:tcPr>
          <w:p w:rsidR="00EC3075" w:rsidRPr="00F16C78" w:rsidRDefault="00840904" w:rsidP="00F16C78">
            <w:pPr>
              <w:pStyle w:val="ListParagraph"/>
              <w:numPr>
                <w:ilvl w:val="0"/>
                <w:numId w:val="32"/>
              </w:numPr>
              <w:spacing w:after="0" w:line="240" w:lineRule="auto"/>
              <w:rPr>
                <w:rFonts w:ascii="Calibri" w:eastAsia="Times New Roman" w:hAnsi="Calibri" w:cs="Calibri"/>
                <w:color w:val="000000"/>
                <w:sz w:val="20"/>
                <w:szCs w:val="20"/>
                <w:lang w:eastAsia="en-GB"/>
              </w:rPr>
            </w:pPr>
            <w:r w:rsidRPr="00F16C78">
              <w:rPr>
                <w:rFonts w:ascii="Calibri" w:eastAsia="Times New Roman" w:hAnsi="Calibri" w:cs="Calibri"/>
                <w:color w:val="000000"/>
                <w:sz w:val="20"/>
                <w:szCs w:val="20"/>
                <w:lang w:eastAsia="en-GB"/>
              </w:rPr>
              <w:t>Review of RACI (roles and responsibilities) needed in 2018</w:t>
            </w:r>
            <w:r w:rsidR="00F16C78">
              <w:rPr>
                <w:rFonts w:ascii="Calibri" w:eastAsia="Times New Roman" w:hAnsi="Calibri" w:cs="Calibri"/>
                <w:color w:val="000000"/>
                <w:sz w:val="20"/>
                <w:szCs w:val="20"/>
                <w:lang w:eastAsia="en-GB"/>
              </w:rPr>
              <w:t xml:space="preserve"> for school</w:t>
            </w:r>
          </w:p>
          <w:p w:rsidR="00840904" w:rsidRPr="00F16C78" w:rsidRDefault="00840904" w:rsidP="00F16C78">
            <w:pPr>
              <w:pStyle w:val="ListParagraph"/>
              <w:numPr>
                <w:ilvl w:val="0"/>
                <w:numId w:val="32"/>
              </w:numPr>
              <w:spacing w:after="0" w:line="240" w:lineRule="auto"/>
              <w:rPr>
                <w:rFonts w:ascii="Calibri" w:eastAsia="Times New Roman" w:hAnsi="Calibri" w:cs="Calibri"/>
                <w:color w:val="000000"/>
                <w:sz w:val="20"/>
                <w:szCs w:val="20"/>
                <w:lang w:eastAsia="en-GB"/>
              </w:rPr>
            </w:pPr>
            <w:r w:rsidRPr="00F16C78">
              <w:rPr>
                <w:rFonts w:ascii="Calibri" w:eastAsia="Times New Roman" w:hAnsi="Calibri" w:cs="Calibri"/>
                <w:color w:val="000000"/>
                <w:sz w:val="20"/>
                <w:szCs w:val="20"/>
                <w:lang w:eastAsia="en-GB"/>
              </w:rPr>
              <w:t>Understand depth of training and/or additional requirements</w:t>
            </w:r>
          </w:p>
          <w:p w:rsidR="00840904" w:rsidRPr="00F16C78" w:rsidRDefault="00840904" w:rsidP="00F16C78">
            <w:pPr>
              <w:pStyle w:val="ListParagraph"/>
              <w:numPr>
                <w:ilvl w:val="0"/>
                <w:numId w:val="32"/>
              </w:numPr>
              <w:spacing w:after="0" w:line="240" w:lineRule="auto"/>
              <w:rPr>
                <w:rFonts w:ascii="Calibri" w:eastAsia="Times New Roman" w:hAnsi="Calibri" w:cs="Calibri"/>
                <w:color w:val="000000"/>
                <w:sz w:val="20"/>
                <w:szCs w:val="20"/>
                <w:lang w:eastAsia="en-GB"/>
              </w:rPr>
            </w:pPr>
            <w:r w:rsidRPr="00F16C78">
              <w:rPr>
                <w:rFonts w:ascii="Calibri" w:eastAsia="Times New Roman" w:hAnsi="Calibri" w:cs="Calibri"/>
                <w:color w:val="000000"/>
                <w:sz w:val="20"/>
                <w:szCs w:val="20"/>
                <w:lang w:eastAsia="en-GB"/>
              </w:rPr>
              <w:t>Identify where additional third</w:t>
            </w:r>
            <w:r w:rsidR="00F16C78">
              <w:rPr>
                <w:rFonts w:ascii="Calibri" w:eastAsia="Times New Roman" w:hAnsi="Calibri" w:cs="Calibri"/>
                <w:color w:val="000000"/>
                <w:sz w:val="20"/>
                <w:szCs w:val="20"/>
                <w:lang w:eastAsia="en-GB"/>
              </w:rPr>
              <w:t xml:space="preserve"> party reviews are needed in 2019</w:t>
            </w:r>
          </w:p>
        </w:tc>
      </w:tr>
      <w:tr w:rsidR="00EC3075" w:rsidRPr="00EC3075" w:rsidTr="00F16C78">
        <w:trPr>
          <w:trHeight w:val="80"/>
        </w:trPr>
        <w:tc>
          <w:tcPr>
            <w:tcW w:w="1598" w:type="dxa"/>
            <w:tcBorders>
              <w:top w:val="nil"/>
              <w:left w:val="nil"/>
              <w:bottom w:val="nil"/>
              <w:right w:val="nil"/>
            </w:tcBorders>
            <w:shd w:val="clear" w:color="000000" w:fill="E7E6E6"/>
            <w:noWrap/>
            <w:vAlign w:val="bottom"/>
            <w:hideMark/>
          </w:tcPr>
          <w:p w:rsidR="00EC3075" w:rsidRPr="003A2BB0" w:rsidRDefault="00EC3075" w:rsidP="00F472F8">
            <w:pPr>
              <w:spacing w:after="0" w:line="240" w:lineRule="auto"/>
              <w:rPr>
                <w:rFonts w:ascii="Calibri" w:eastAsia="Times New Roman" w:hAnsi="Calibri" w:cs="Calibri"/>
                <w:b/>
                <w:bCs/>
                <w:color w:val="000000"/>
                <w:sz w:val="18"/>
                <w:szCs w:val="18"/>
                <w:lang w:eastAsia="en-GB"/>
              </w:rPr>
            </w:pPr>
            <w:r w:rsidRPr="003A2BB0">
              <w:rPr>
                <w:rFonts w:ascii="Calibri" w:eastAsia="Times New Roman" w:hAnsi="Calibri" w:cs="Calibri"/>
                <w:b/>
                <w:bCs/>
                <w:color w:val="000000"/>
                <w:sz w:val="18"/>
                <w:szCs w:val="18"/>
                <w:lang w:eastAsia="en-GB"/>
              </w:rPr>
              <w:t>Health and Safety policy</w:t>
            </w:r>
          </w:p>
        </w:tc>
        <w:tc>
          <w:tcPr>
            <w:tcW w:w="3081" w:type="dxa"/>
            <w:tcBorders>
              <w:top w:val="nil"/>
              <w:left w:val="nil"/>
              <w:bottom w:val="nil"/>
              <w:right w:val="nil"/>
            </w:tcBorders>
            <w:shd w:val="clear" w:color="auto" w:fill="auto"/>
            <w:vAlign w:val="bottom"/>
            <w:hideMark/>
          </w:tcPr>
          <w:p w:rsidR="004F2703" w:rsidRDefault="00EC3075" w:rsidP="00FC1E10">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br/>
            </w:r>
          </w:p>
          <w:p w:rsidR="004F2703" w:rsidRDefault="004F2703" w:rsidP="004F270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w:t>
            </w:r>
            <w:r w:rsidR="00840904">
              <w:rPr>
                <w:rFonts w:ascii="Calibri" w:eastAsia="Times New Roman" w:hAnsi="Calibri" w:cs="Calibri"/>
                <w:color w:val="000000"/>
                <w:sz w:val="20"/>
                <w:szCs w:val="20"/>
                <w:lang w:eastAsia="en-GB"/>
              </w:rPr>
              <w:t xml:space="preserve"> </w:t>
            </w:r>
            <w:r>
              <w:rPr>
                <w:rFonts w:ascii="Calibri" w:eastAsia="Times New Roman" w:hAnsi="Calibri" w:cs="Calibri"/>
                <w:color w:val="000000"/>
                <w:sz w:val="20"/>
                <w:szCs w:val="20"/>
                <w:lang w:eastAsia="en-GB"/>
              </w:rPr>
              <w:t xml:space="preserve">Health and Safety policy </w:t>
            </w:r>
            <w:r w:rsidR="00840904">
              <w:rPr>
                <w:rFonts w:ascii="Calibri" w:eastAsia="Times New Roman" w:hAnsi="Calibri" w:cs="Calibri"/>
                <w:color w:val="000000"/>
                <w:sz w:val="20"/>
                <w:szCs w:val="20"/>
                <w:lang w:eastAsia="en-GB"/>
              </w:rPr>
              <w:t>agreed</w:t>
            </w:r>
          </w:p>
          <w:p w:rsidR="004F2703" w:rsidRDefault="004F2703" w:rsidP="004F270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 Supporting procedures intact for </w:t>
            </w:r>
          </w:p>
          <w:p w:rsidR="00840904" w:rsidRPr="00F16C78" w:rsidRDefault="00840904" w:rsidP="004F2703">
            <w:pPr>
              <w:spacing w:after="0" w:line="240" w:lineRule="auto"/>
              <w:rPr>
                <w:rFonts w:ascii="Calibri" w:eastAsia="Times New Roman" w:hAnsi="Calibri" w:cs="Calibri"/>
                <w:b/>
                <w:color w:val="000000"/>
                <w:sz w:val="20"/>
                <w:szCs w:val="20"/>
                <w:lang w:eastAsia="en-GB"/>
              </w:rPr>
            </w:pPr>
            <w:r w:rsidRPr="00F16C78">
              <w:rPr>
                <w:rFonts w:ascii="Calibri" w:eastAsia="Times New Roman" w:hAnsi="Calibri" w:cs="Calibri"/>
                <w:b/>
                <w:color w:val="000000"/>
                <w:sz w:val="20"/>
                <w:szCs w:val="20"/>
                <w:lang w:eastAsia="en-GB"/>
              </w:rPr>
              <w:t xml:space="preserve">Key areas, e.g. </w:t>
            </w:r>
          </w:p>
          <w:p w:rsidR="00840904" w:rsidRDefault="00840904" w:rsidP="00840904">
            <w:pPr>
              <w:pStyle w:val="ListParagraph"/>
              <w:numPr>
                <w:ilvl w:val="0"/>
                <w:numId w:val="4"/>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Buildings standards</w:t>
            </w:r>
          </w:p>
          <w:p w:rsidR="00840904" w:rsidRDefault="00EC3075" w:rsidP="00840904">
            <w:pPr>
              <w:pStyle w:val="ListParagraph"/>
              <w:numPr>
                <w:ilvl w:val="0"/>
                <w:numId w:val="4"/>
              </w:numPr>
              <w:spacing w:after="0" w:line="240" w:lineRule="auto"/>
              <w:rPr>
                <w:rFonts w:ascii="Calibri" w:eastAsia="Times New Roman" w:hAnsi="Calibri" w:cs="Calibri"/>
                <w:color w:val="000000"/>
                <w:sz w:val="20"/>
                <w:szCs w:val="20"/>
                <w:lang w:eastAsia="en-GB"/>
              </w:rPr>
            </w:pPr>
            <w:r w:rsidRPr="00840904">
              <w:rPr>
                <w:rFonts w:ascii="Calibri" w:eastAsia="Times New Roman" w:hAnsi="Calibri" w:cs="Calibri"/>
                <w:color w:val="000000"/>
                <w:sz w:val="20"/>
                <w:szCs w:val="20"/>
                <w:lang w:eastAsia="en-GB"/>
              </w:rPr>
              <w:t xml:space="preserve">Fire </w:t>
            </w:r>
            <w:r w:rsidR="00840904">
              <w:rPr>
                <w:rFonts w:ascii="Calibri" w:eastAsia="Times New Roman" w:hAnsi="Calibri" w:cs="Calibri"/>
                <w:color w:val="000000"/>
                <w:sz w:val="20"/>
                <w:szCs w:val="20"/>
                <w:lang w:eastAsia="en-GB"/>
              </w:rPr>
              <w:t>and control</w:t>
            </w:r>
          </w:p>
          <w:p w:rsidR="00840904" w:rsidRDefault="00840904" w:rsidP="00840904">
            <w:pPr>
              <w:pStyle w:val="ListParagraph"/>
              <w:numPr>
                <w:ilvl w:val="0"/>
                <w:numId w:val="4"/>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Asbestosis and tests</w:t>
            </w:r>
          </w:p>
          <w:p w:rsidR="00840904" w:rsidRDefault="00840904" w:rsidP="00840904">
            <w:pPr>
              <w:pStyle w:val="ListParagraph"/>
              <w:numPr>
                <w:ilvl w:val="0"/>
                <w:numId w:val="4"/>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Legionnaires</w:t>
            </w:r>
          </w:p>
          <w:p w:rsidR="00840904" w:rsidRDefault="00EC3075" w:rsidP="00840904">
            <w:pPr>
              <w:pStyle w:val="ListParagraph"/>
              <w:numPr>
                <w:ilvl w:val="0"/>
                <w:numId w:val="4"/>
              </w:numPr>
              <w:spacing w:after="0" w:line="240" w:lineRule="auto"/>
              <w:rPr>
                <w:rFonts w:ascii="Calibri" w:eastAsia="Times New Roman" w:hAnsi="Calibri" w:cs="Calibri"/>
                <w:color w:val="000000"/>
                <w:sz w:val="20"/>
                <w:szCs w:val="20"/>
                <w:lang w:eastAsia="en-GB"/>
              </w:rPr>
            </w:pPr>
            <w:r w:rsidRPr="00840904">
              <w:rPr>
                <w:rFonts w:ascii="Calibri" w:eastAsia="Times New Roman" w:hAnsi="Calibri" w:cs="Calibri"/>
                <w:color w:val="000000"/>
                <w:sz w:val="20"/>
                <w:szCs w:val="20"/>
                <w:lang w:eastAsia="en-GB"/>
              </w:rPr>
              <w:t>Da</w:t>
            </w:r>
            <w:r w:rsidR="00840904">
              <w:rPr>
                <w:rFonts w:ascii="Calibri" w:eastAsia="Times New Roman" w:hAnsi="Calibri" w:cs="Calibri"/>
                <w:color w:val="000000"/>
                <w:sz w:val="20"/>
                <w:szCs w:val="20"/>
                <w:lang w:eastAsia="en-GB"/>
              </w:rPr>
              <w:t>ngerous products and medicines</w:t>
            </w:r>
          </w:p>
          <w:p w:rsidR="00840904" w:rsidRDefault="00840904" w:rsidP="00840904">
            <w:pPr>
              <w:pStyle w:val="ListParagraph"/>
              <w:numPr>
                <w:ilvl w:val="0"/>
                <w:numId w:val="4"/>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Food/catering procedures</w:t>
            </w:r>
          </w:p>
          <w:p w:rsidR="00840904" w:rsidRDefault="00840904" w:rsidP="00840904">
            <w:pPr>
              <w:pStyle w:val="ListParagraph"/>
              <w:numPr>
                <w:ilvl w:val="0"/>
                <w:numId w:val="4"/>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Escalations procedures</w:t>
            </w:r>
          </w:p>
          <w:p w:rsidR="00840904" w:rsidRDefault="00EC3075" w:rsidP="00840904">
            <w:pPr>
              <w:pStyle w:val="ListParagraph"/>
              <w:numPr>
                <w:ilvl w:val="0"/>
                <w:numId w:val="4"/>
              </w:numPr>
              <w:spacing w:after="0" w:line="240" w:lineRule="auto"/>
              <w:rPr>
                <w:rFonts w:ascii="Calibri" w:eastAsia="Times New Roman" w:hAnsi="Calibri" w:cs="Calibri"/>
                <w:color w:val="000000"/>
                <w:sz w:val="20"/>
                <w:szCs w:val="20"/>
                <w:lang w:eastAsia="en-GB"/>
              </w:rPr>
            </w:pPr>
            <w:r w:rsidRPr="00840904">
              <w:rPr>
                <w:rFonts w:ascii="Calibri" w:eastAsia="Times New Roman" w:hAnsi="Calibri" w:cs="Calibri"/>
                <w:color w:val="000000"/>
                <w:sz w:val="20"/>
                <w:szCs w:val="20"/>
                <w:lang w:eastAsia="en-GB"/>
              </w:rPr>
              <w:t>Acci</w:t>
            </w:r>
            <w:r w:rsidR="00840904">
              <w:rPr>
                <w:rFonts w:ascii="Calibri" w:eastAsia="Times New Roman" w:hAnsi="Calibri" w:cs="Calibri"/>
                <w:color w:val="000000"/>
                <w:sz w:val="20"/>
                <w:szCs w:val="20"/>
                <w:lang w:eastAsia="en-GB"/>
              </w:rPr>
              <w:t xml:space="preserve">dent reporting </w:t>
            </w:r>
          </w:p>
          <w:p w:rsidR="00840904" w:rsidRDefault="00840904" w:rsidP="00840904">
            <w:pPr>
              <w:pStyle w:val="ListParagraph"/>
              <w:numPr>
                <w:ilvl w:val="0"/>
                <w:numId w:val="4"/>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Rainbow policy and DR</w:t>
            </w:r>
          </w:p>
          <w:p w:rsidR="00EC3075" w:rsidRPr="00F16C78" w:rsidRDefault="00EC3075" w:rsidP="00F16C78">
            <w:pPr>
              <w:spacing w:after="0" w:line="240" w:lineRule="auto"/>
              <w:rPr>
                <w:rFonts w:ascii="Calibri" w:eastAsia="Times New Roman" w:hAnsi="Calibri" w:cs="Calibri"/>
                <w:color w:val="000000"/>
                <w:sz w:val="20"/>
                <w:szCs w:val="20"/>
                <w:lang w:eastAsia="en-GB"/>
              </w:rPr>
            </w:pPr>
          </w:p>
        </w:tc>
        <w:tc>
          <w:tcPr>
            <w:tcW w:w="3118" w:type="dxa"/>
            <w:tcBorders>
              <w:top w:val="nil"/>
              <w:left w:val="nil"/>
              <w:bottom w:val="nil"/>
              <w:right w:val="nil"/>
            </w:tcBorders>
            <w:shd w:val="clear" w:color="auto" w:fill="auto"/>
            <w:vAlign w:val="bottom"/>
            <w:hideMark/>
          </w:tcPr>
          <w:p w:rsidR="00F16C78" w:rsidRDefault="00F16C78" w:rsidP="00F16C78">
            <w:pPr>
              <w:spacing w:after="0" w:line="240" w:lineRule="auto"/>
              <w:rPr>
                <w:rFonts w:ascii="Calibri" w:eastAsia="Times New Roman" w:hAnsi="Calibri" w:cs="Calibri"/>
                <w:color w:val="000000"/>
                <w:sz w:val="20"/>
                <w:szCs w:val="20"/>
                <w:lang w:eastAsia="en-GB"/>
              </w:rPr>
            </w:pPr>
          </w:p>
          <w:p w:rsidR="00F16C78" w:rsidRDefault="00F16C78" w:rsidP="00F16C78">
            <w:pPr>
              <w:spacing w:after="0" w:line="240" w:lineRule="auto"/>
              <w:rPr>
                <w:rFonts w:ascii="Calibri" w:eastAsia="Times New Roman" w:hAnsi="Calibri" w:cs="Calibri"/>
                <w:color w:val="000000"/>
                <w:sz w:val="20"/>
                <w:szCs w:val="20"/>
                <w:lang w:eastAsia="en-GB"/>
              </w:rPr>
            </w:pPr>
          </w:p>
          <w:p w:rsidR="00F16C78" w:rsidRDefault="00F16C78" w:rsidP="00F16C78">
            <w:pPr>
              <w:spacing w:after="0" w:line="240" w:lineRule="auto"/>
              <w:rPr>
                <w:rFonts w:ascii="Calibri" w:eastAsia="Times New Roman" w:hAnsi="Calibri" w:cs="Calibri"/>
                <w:color w:val="000000"/>
                <w:sz w:val="20"/>
                <w:szCs w:val="20"/>
                <w:lang w:eastAsia="en-GB"/>
              </w:rPr>
            </w:pPr>
          </w:p>
          <w:p w:rsidR="00F16C78" w:rsidRDefault="00F16C78" w:rsidP="00F16C78">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Agreed that </w:t>
            </w:r>
            <w:r w:rsidRPr="003A2BB0">
              <w:rPr>
                <w:rFonts w:ascii="Calibri" w:eastAsia="Times New Roman" w:hAnsi="Calibri" w:cs="Calibri"/>
                <w:color w:val="000000"/>
                <w:sz w:val="20"/>
                <w:szCs w:val="20"/>
                <w:lang w:eastAsia="en-GB"/>
              </w:rPr>
              <w:t>regular audits and reviews</w:t>
            </w:r>
            <w:r>
              <w:rPr>
                <w:rFonts w:ascii="Calibri" w:eastAsia="Times New Roman" w:hAnsi="Calibri" w:cs="Calibri"/>
                <w:color w:val="000000"/>
                <w:sz w:val="20"/>
                <w:szCs w:val="20"/>
                <w:lang w:eastAsia="en-GB"/>
              </w:rPr>
              <w:t xml:space="preserve"> are required</w:t>
            </w:r>
            <w:r w:rsidRPr="003A2BB0">
              <w:rPr>
                <w:rFonts w:ascii="Calibri" w:eastAsia="Times New Roman" w:hAnsi="Calibri" w:cs="Calibri"/>
                <w:color w:val="000000"/>
                <w:sz w:val="20"/>
                <w:szCs w:val="20"/>
                <w:lang w:eastAsia="en-GB"/>
              </w:rPr>
              <w:br/>
            </w:r>
          </w:p>
          <w:p w:rsidR="00F16C78" w:rsidRDefault="00F16C78" w:rsidP="00F16C78">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Identified that </w:t>
            </w:r>
            <w:r w:rsidRPr="003A2BB0">
              <w:rPr>
                <w:rFonts w:ascii="Calibri" w:eastAsia="Times New Roman" w:hAnsi="Calibri" w:cs="Calibri"/>
                <w:color w:val="000000"/>
                <w:sz w:val="20"/>
                <w:szCs w:val="20"/>
                <w:lang w:eastAsia="en-GB"/>
              </w:rPr>
              <w:t>cross governor responsibilities</w:t>
            </w:r>
            <w:r>
              <w:rPr>
                <w:rFonts w:ascii="Calibri" w:eastAsia="Times New Roman" w:hAnsi="Calibri" w:cs="Calibri"/>
                <w:color w:val="000000"/>
                <w:sz w:val="20"/>
                <w:szCs w:val="20"/>
                <w:lang w:eastAsia="en-GB"/>
              </w:rPr>
              <w:t>, including safeguarding needed</w:t>
            </w:r>
          </w:p>
          <w:p w:rsidR="00F16C78" w:rsidRDefault="00F16C78" w:rsidP="00F16C7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br/>
            </w:r>
            <w:r>
              <w:rPr>
                <w:rFonts w:ascii="Calibri" w:eastAsia="Times New Roman" w:hAnsi="Calibri" w:cs="Calibri"/>
                <w:color w:val="000000"/>
                <w:sz w:val="20"/>
                <w:szCs w:val="20"/>
                <w:lang w:eastAsia="en-GB"/>
              </w:rPr>
              <w:t>Reviewed</w:t>
            </w:r>
            <w:r w:rsidRPr="003A2BB0">
              <w:rPr>
                <w:rFonts w:ascii="Calibri" w:eastAsia="Times New Roman" w:hAnsi="Calibri" w:cs="Calibri"/>
                <w:color w:val="000000"/>
                <w:sz w:val="20"/>
                <w:szCs w:val="20"/>
                <w:lang w:eastAsia="en-GB"/>
              </w:rPr>
              <w:t xml:space="preserve"> escalation procedures needed</w:t>
            </w:r>
            <w:r>
              <w:rPr>
                <w:rFonts w:ascii="Calibri" w:eastAsia="Times New Roman" w:hAnsi="Calibri" w:cs="Calibri"/>
                <w:color w:val="000000"/>
                <w:sz w:val="20"/>
                <w:szCs w:val="20"/>
                <w:lang w:eastAsia="en-GB"/>
              </w:rPr>
              <w:t xml:space="preserve"> and captured risk log</w:t>
            </w:r>
            <w:r w:rsidRPr="003A2BB0">
              <w:rPr>
                <w:rFonts w:ascii="Calibri" w:eastAsia="Times New Roman" w:hAnsi="Calibri" w:cs="Calibri"/>
                <w:color w:val="000000"/>
                <w:sz w:val="20"/>
                <w:szCs w:val="20"/>
                <w:lang w:eastAsia="en-GB"/>
              </w:rPr>
              <w:br/>
            </w:r>
            <w:r w:rsidR="00EC3075" w:rsidRPr="003A2BB0">
              <w:rPr>
                <w:rFonts w:ascii="Calibri" w:eastAsia="Times New Roman" w:hAnsi="Calibri" w:cs="Calibri"/>
                <w:color w:val="000000"/>
                <w:sz w:val="20"/>
                <w:szCs w:val="20"/>
                <w:lang w:eastAsia="en-GB"/>
              </w:rPr>
              <w:br/>
            </w:r>
            <w:r>
              <w:rPr>
                <w:rFonts w:ascii="Calibri" w:eastAsia="Times New Roman" w:hAnsi="Calibri" w:cs="Calibri"/>
                <w:color w:val="000000"/>
                <w:sz w:val="20"/>
                <w:szCs w:val="20"/>
                <w:lang w:eastAsia="en-GB"/>
              </w:rPr>
              <w:t>Agreed that new threats such as lock down and mental health or evening working needs plans</w:t>
            </w:r>
          </w:p>
          <w:p w:rsidR="00840904" w:rsidRPr="003A2BB0" w:rsidRDefault="00840904" w:rsidP="00F16C78">
            <w:pPr>
              <w:spacing w:after="0" w:line="240" w:lineRule="auto"/>
              <w:rPr>
                <w:rFonts w:ascii="Calibri" w:eastAsia="Times New Roman" w:hAnsi="Calibri" w:cs="Calibri"/>
                <w:color w:val="000000"/>
                <w:sz w:val="20"/>
                <w:szCs w:val="20"/>
                <w:lang w:eastAsia="en-GB"/>
              </w:rPr>
            </w:pPr>
          </w:p>
        </w:tc>
        <w:tc>
          <w:tcPr>
            <w:tcW w:w="567" w:type="dxa"/>
            <w:tcBorders>
              <w:top w:val="nil"/>
              <w:left w:val="nil"/>
              <w:bottom w:val="nil"/>
              <w:right w:val="nil"/>
            </w:tcBorders>
            <w:shd w:val="clear" w:color="auto" w:fill="auto"/>
            <w:noWrap/>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w:t>
            </w:r>
            <w:r w:rsidR="00F16C78">
              <w:rPr>
                <w:rFonts w:ascii="Calibri" w:eastAsia="Times New Roman" w:hAnsi="Calibri" w:cs="Calibri"/>
                <w:color w:val="000000"/>
                <w:sz w:val="20"/>
                <w:szCs w:val="20"/>
                <w:lang w:eastAsia="en-GB"/>
              </w:rPr>
              <w:t>3</w:t>
            </w:r>
          </w:p>
        </w:tc>
        <w:tc>
          <w:tcPr>
            <w:tcW w:w="10976" w:type="dxa"/>
            <w:gridSpan w:val="2"/>
            <w:tcBorders>
              <w:top w:val="nil"/>
              <w:left w:val="nil"/>
              <w:bottom w:val="nil"/>
              <w:right w:val="nil"/>
            </w:tcBorders>
            <w:shd w:val="clear" w:color="auto" w:fill="auto"/>
            <w:vAlign w:val="bottom"/>
            <w:hideMark/>
          </w:tcPr>
          <w:p w:rsidR="00F16C78" w:rsidRDefault="00F16C78" w:rsidP="00F16C78">
            <w:pPr>
              <w:pStyle w:val="ListParagraph"/>
              <w:numPr>
                <w:ilvl w:val="0"/>
                <w:numId w:val="33"/>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Detailed review of policies and processes to be scheduled in Q2 2018</w:t>
            </w:r>
          </w:p>
          <w:p w:rsidR="00F16C78" w:rsidRDefault="00F16C78" w:rsidP="00F16C78">
            <w:pPr>
              <w:pStyle w:val="ListParagraph"/>
              <w:numPr>
                <w:ilvl w:val="0"/>
                <w:numId w:val="33"/>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Scheduled reviews of schools needed (see below)</w:t>
            </w:r>
          </w:p>
          <w:p w:rsidR="00F16C78" w:rsidRDefault="00F16C78" w:rsidP="00F16C78">
            <w:pPr>
              <w:pStyle w:val="ListParagraph"/>
              <w:numPr>
                <w:ilvl w:val="0"/>
                <w:numId w:val="33"/>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Agree updates to Rainbow / lock down policies needed</w:t>
            </w:r>
          </w:p>
          <w:p w:rsidR="00EC3075" w:rsidRPr="00F16C78" w:rsidRDefault="00F16C78" w:rsidP="00F16C78">
            <w:pPr>
              <w:pStyle w:val="ListParagraph"/>
              <w:numPr>
                <w:ilvl w:val="0"/>
                <w:numId w:val="33"/>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Approach needed to support escalations, incident reporting</w:t>
            </w:r>
          </w:p>
        </w:tc>
      </w:tr>
      <w:tr w:rsidR="00EC3075" w:rsidRPr="00EC3075" w:rsidTr="00840904">
        <w:trPr>
          <w:trHeight w:val="1800"/>
        </w:trPr>
        <w:tc>
          <w:tcPr>
            <w:tcW w:w="1598" w:type="dxa"/>
            <w:tcBorders>
              <w:top w:val="nil"/>
              <w:left w:val="nil"/>
              <w:bottom w:val="nil"/>
              <w:right w:val="nil"/>
            </w:tcBorders>
            <w:shd w:val="clear" w:color="000000" w:fill="E7E6E6"/>
            <w:noWrap/>
            <w:vAlign w:val="bottom"/>
            <w:hideMark/>
          </w:tcPr>
          <w:p w:rsidR="00EC3075" w:rsidRPr="003A2BB0" w:rsidRDefault="00EC3075" w:rsidP="00F472F8">
            <w:pPr>
              <w:spacing w:after="0" w:line="240" w:lineRule="auto"/>
              <w:rPr>
                <w:rFonts w:ascii="Calibri" w:eastAsia="Times New Roman" w:hAnsi="Calibri" w:cs="Calibri"/>
                <w:b/>
                <w:bCs/>
                <w:color w:val="000000"/>
                <w:sz w:val="18"/>
                <w:szCs w:val="18"/>
                <w:lang w:eastAsia="en-GB"/>
              </w:rPr>
            </w:pPr>
            <w:r w:rsidRPr="003A2BB0">
              <w:rPr>
                <w:rFonts w:ascii="Calibri" w:eastAsia="Times New Roman" w:hAnsi="Calibri" w:cs="Calibri"/>
                <w:b/>
                <w:bCs/>
                <w:color w:val="000000"/>
                <w:sz w:val="18"/>
                <w:szCs w:val="18"/>
                <w:lang w:eastAsia="en-GB"/>
              </w:rPr>
              <w:lastRenderedPageBreak/>
              <w:t>Policies and procedures</w:t>
            </w:r>
          </w:p>
        </w:tc>
        <w:tc>
          <w:tcPr>
            <w:tcW w:w="3081" w:type="dxa"/>
            <w:tcBorders>
              <w:top w:val="nil"/>
              <w:left w:val="nil"/>
              <w:bottom w:val="nil"/>
              <w:right w:val="nil"/>
            </w:tcBorders>
            <w:shd w:val="clear" w:color="auto" w:fill="auto"/>
            <w:vAlign w:val="bottom"/>
            <w:hideMark/>
          </w:tcPr>
          <w:p w:rsidR="00EC3075" w:rsidRPr="003A2BB0" w:rsidRDefault="00EC3075" w:rsidP="00F16C7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xml:space="preserve">- </w:t>
            </w:r>
            <w:r w:rsidR="00F16C78">
              <w:rPr>
                <w:rFonts w:ascii="Calibri" w:eastAsia="Times New Roman" w:hAnsi="Calibri" w:cs="Calibri"/>
                <w:color w:val="000000"/>
                <w:sz w:val="20"/>
                <w:szCs w:val="20"/>
                <w:lang w:eastAsia="en-GB"/>
              </w:rPr>
              <w:t>Review and understand impact of associated policies</w:t>
            </w:r>
            <w:r w:rsidRPr="003A2BB0">
              <w:rPr>
                <w:rFonts w:ascii="Calibri" w:eastAsia="Times New Roman" w:hAnsi="Calibri" w:cs="Calibri"/>
                <w:color w:val="000000"/>
                <w:sz w:val="20"/>
                <w:szCs w:val="20"/>
                <w:lang w:eastAsia="en-GB"/>
              </w:rPr>
              <w:br/>
              <w:t xml:space="preserve">- </w:t>
            </w:r>
            <w:r w:rsidR="00F16C78">
              <w:rPr>
                <w:rFonts w:ascii="Calibri" w:eastAsia="Times New Roman" w:hAnsi="Calibri" w:cs="Calibri"/>
                <w:color w:val="000000"/>
                <w:sz w:val="20"/>
                <w:szCs w:val="20"/>
                <w:lang w:eastAsia="en-GB"/>
              </w:rPr>
              <w:t>Proposed updates to policies followed through/actioned</w:t>
            </w:r>
            <w:r w:rsidRPr="003A2BB0">
              <w:rPr>
                <w:rFonts w:ascii="Calibri" w:eastAsia="Times New Roman" w:hAnsi="Calibri" w:cs="Calibri"/>
                <w:color w:val="000000"/>
                <w:sz w:val="20"/>
                <w:szCs w:val="20"/>
                <w:lang w:eastAsia="en-GB"/>
              </w:rPr>
              <w:br/>
              <w:t xml:space="preserve">- </w:t>
            </w:r>
            <w:r w:rsidR="00F16C78">
              <w:rPr>
                <w:rFonts w:ascii="Calibri" w:eastAsia="Times New Roman" w:hAnsi="Calibri" w:cs="Calibri"/>
                <w:color w:val="000000"/>
                <w:sz w:val="20"/>
                <w:szCs w:val="20"/>
                <w:lang w:eastAsia="en-GB"/>
              </w:rPr>
              <w:t>Specific alignment of whistleblowing and safeguarding policies and procedures</w:t>
            </w:r>
          </w:p>
        </w:tc>
        <w:tc>
          <w:tcPr>
            <w:tcW w:w="3118" w:type="dxa"/>
            <w:tcBorders>
              <w:top w:val="nil"/>
              <w:left w:val="nil"/>
              <w:bottom w:val="nil"/>
              <w:right w:val="nil"/>
            </w:tcBorders>
            <w:shd w:val="clear" w:color="auto" w:fill="auto"/>
            <w:vAlign w:val="bottom"/>
            <w:hideMark/>
          </w:tcPr>
          <w:p w:rsidR="00EC3075" w:rsidRPr="003A2BB0" w:rsidRDefault="00EC3075" w:rsidP="00F16C7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Health and Safety</w:t>
            </w:r>
            <w:r w:rsidR="00F16C78">
              <w:rPr>
                <w:rFonts w:ascii="Calibri" w:eastAsia="Times New Roman" w:hAnsi="Calibri" w:cs="Calibri"/>
                <w:color w:val="000000"/>
                <w:sz w:val="20"/>
                <w:szCs w:val="20"/>
                <w:lang w:eastAsia="en-GB"/>
              </w:rPr>
              <w:t>, Safeguarding and Whistleblowing policies all</w:t>
            </w:r>
            <w:r w:rsidRPr="003A2BB0">
              <w:rPr>
                <w:rFonts w:ascii="Calibri" w:eastAsia="Times New Roman" w:hAnsi="Calibri" w:cs="Calibri"/>
                <w:color w:val="000000"/>
                <w:sz w:val="20"/>
                <w:szCs w:val="20"/>
                <w:lang w:eastAsia="en-GB"/>
              </w:rPr>
              <w:t xml:space="preserve"> redrafted and agreed via PoB</w:t>
            </w:r>
            <w:r w:rsidR="00F16C78">
              <w:rPr>
                <w:rFonts w:ascii="Calibri" w:eastAsia="Times New Roman" w:hAnsi="Calibri" w:cs="Calibri"/>
                <w:color w:val="000000"/>
                <w:sz w:val="20"/>
                <w:szCs w:val="20"/>
                <w:lang w:eastAsia="en-GB"/>
              </w:rPr>
              <w:t xml:space="preserve"> in 2017</w:t>
            </w:r>
            <w:r w:rsidRPr="003A2BB0">
              <w:rPr>
                <w:rFonts w:ascii="Calibri" w:eastAsia="Times New Roman" w:hAnsi="Calibri" w:cs="Calibri"/>
                <w:color w:val="000000"/>
                <w:sz w:val="20"/>
                <w:szCs w:val="20"/>
                <w:lang w:eastAsia="en-GB"/>
              </w:rPr>
              <w:br/>
            </w:r>
            <w:r w:rsidR="00F16C78">
              <w:rPr>
                <w:rFonts w:ascii="Calibri" w:eastAsia="Times New Roman" w:hAnsi="Calibri" w:cs="Calibri"/>
                <w:color w:val="000000"/>
                <w:sz w:val="20"/>
                <w:szCs w:val="20"/>
                <w:lang w:eastAsia="en-GB"/>
              </w:rPr>
              <w:t>Formal integration and alignment of policies needs additional scoping</w:t>
            </w:r>
            <w:r w:rsidRPr="003A2BB0">
              <w:rPr>
                <w:rFonts w:ascii="Calibri" w:eastAsia="Times New Roman" w:hAnsi="Calibri" w:cs="Calibri"/>
                <w:color w:val="000000"/>
                <w:sz w:val="20"/>
                <w:szCs w:val="20"/>
                <w:lang w:eastAsia="en-GB"/>
              </w:rPr>
              <w:br/>
            </w:r>
            <w:r w:rsidR="00F16C78">
              <w:rPr>
                <w:rFonts w:ascii="Calibri" w:eastAsia="Times New Roman" w:hAnsi="Calibri" w:cs="Calibri"/>
                <w:color w:val="000000"/>
                <w:sz w:val="20"/>
                <w:szCs w:val="20"/>
                <w:lang w:eastAsia="en-GB"/>
              </w:rPr>
              <w:t>Outstanding items need to be discussed via FGB</w:t>
            </w:r>
          </w:p>
        </w:tc>
        <w:tc>
          <w:tcPr>
            <w:tcW w:w="567" w:type="dxa"/>
            <w:tcBorders>
              <w:top w:val="nil"/>
              <w:left w:val="nil"/>
              <w:bottom w:val="nil"/>
              <w:right w:val="nil"/>
            </w:tcBorders>
            <w:shd w:val="clear" w:color="auto" w:fill="auto"/>
            <w:noWrap/>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w:t>
            </w:r>
            <w:r w:rsidR="00F16C78">
              <w:rPr>
                <w:rFonts w:ascii="Calibri" w:eastAsia="Times New Roman" w:hAnsi="Calibri" w:cs="Calibri"/>
                <w:color w:val="000000"/>
                <w:sz w:val="20"/>
                <w:szCs w:val="20"/>
                <w:lang w:eastAsia="en-GB"/>
              </w:rPr>
              <w:t>3</w:t>
            </w:r>
          </w:p>
        </w:tc>
        <w:tc>
          <w:tcPr>
            <w:tcW w:w="10976" w:type="dxa"/>
            <w:gridSpan w:val="2"/>
            <w:tcBorders>
              <w:top w:val="nil"/>
              <w:left w:val="nil"/>
              <w:bottom w:val="nil"/>
              <w:right w:val="nil"/>
            </w:tcBorders>
            <w:shd w:val="clear" w:color="auto" w:fill="auto"/>
            <w:vAlign w:val="bottom"/>
            <w:hideMark/>
          </w:tcPr>
          <w:p w:rsidR="00F16C78" w:rsidRDefault="00EC3075" w:rsidP="00F16C78">
            <w:pPr>
              <w:pStyle w:val="ListParagraph"/>
              <w:numPr>
                <w:ilvl w:val="0"/>
                <w:numId w:val="35"/>
              </w:numPr>
              <w:spacing w:after="0" w:line="240" w:lineRule="auto"/>
              <w:rPr>
                <w:rFonts w:ascii="Calibri" w:eastAsia="Times New Roman" w:hAnsi="Calibri" w:cs="Calibri"/>
                <w:color w:val="000000"/>
                <w:sz w:val="20"/>
                <w:szCs w:val="20"/>
                <w:lang w:eastAsia="en-GB"/>
              </w:rPr>
            </w:pPr>
            <w:r w:rsidRPr="00F16C78">
              <w:rPr>
                <w:rFonts w:ascii="Calibri" w:eastAsia="Times New Roman" w:hAnsi="Calibri" w:cs="Calibri"/>
                <w:color w:val="000000"/>
                <w:sz w:val="20"/>
                <w:szCs w:val="20"/>
                <w:lang w:eastAsia="en-GB"/>
              </w:rPr>
              <w:t xml:space="preserve">Review of </w:t>
            </w:r>
            <w:r w:rsidR="00F16C78">
              <w:rPr>
                <w:rFonts w:ascii="Calibri" w:eastAsia="Times New Roman" w:hAnsi="Calibri" w:cs="Calibri"/>
                <w:color w:val="000000"/>
                <w:sz w:val="20"/>
                <w:szCs w:val="20"/>
                <w:lang w:eastAsia="en-GB"/>
              </w:rPr>
              <w:t>alignment of policies and processes needed via PoB and AB</w:t>
            </w:r>
          </w:p>
          <w:p w:rsidR="00F16C78" w:rsidRDefault="00EC3075" w:rsidP="00F16C78">
            <w:pPr>
              <w:pStyle w:val="ListParagraph"/>
              <w:numPr>
                <w:ilvl w:val="0"/>
                <w:numId w:val="35"/>
              </w:numPr>
              <w:spacing w:after="0" w:line="240" w:lineRule="auto"/>
              <w:rPr>
                <w:rFonts w:ascii="Calibri" w:eastAsia="Times New Roman" w:hAnsi="Calibri" w:cs="Calibri"/>
                <w:color w:val="000000"/>
                <w:sz w:val="20"/>
                <w:szCs w:val="20"/>
                <w:lang w:eastAsia="en-GB"/>
              </w:rPr>
            </w:pPr>
            <w:r w:rsidRPr="00F16C78">
              <w:rPr>
                <w:rFonts w:ascii="Calibri" w:eastAsia="Times New Roman" w:hAnsi="Calibri" w:cs="Calibri"/>
                <w:color w:val="000000"/>
                <w:sz w:val="20"/>
                <w:szCs w:val="20"/>
                <w:lang w:eastAsia="en-GB"/>
              </w:rPr>
              <w:t>Communication of H+S policies and training materials coordinated with</w:t>
            </w:r>
            <w:r w:rsidR="00F16C78">
              <w:rPr>
                <w:rFonts w:ascii="Calibri" w:eastAsia="Times New Roman" w:hAnsi="Calibri" w:cs="Calibri"/>
                <w:color w:val="000000"/>
                <w:sz w:val="20"/>
                <w:szCs w:val="20"/>
                <w:lang w:eastAsia="en-GB"/>
              </w:rPr>
              <w:t xml:space="preserve"> FGB</w:t>
            </w:r>
          </w:p>
          <w:p w:rsidR="00F16C78" w:rsidRDefault="00F16C78" w:rsidP="00F16C78">
            <w:pPr>
              <w:pStyle w:val="ListParagraph"/>
              <w:numPr>
                <w:ilvl w:val="0"/>
                <w:numId w:val="35"/>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Schedule specific review with owners of Whistleblowing and Safeguarding</w:t>
            </w:r>
          </w:p>
          <w:p w:rsidR="00EC3075" w:rsidRPr="00F16C78" w:rsidRDefault="00F16C78" w:rsidP="00F16C78">
            <w:pPr>
              <w:pStyle w:val="ListParagraph"/>
              <w:numPr>
                <w:ilvl w:val="0"/>
                <w:numId w:val="35"/>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Issue proposed updates, ways of working or aligned escalations to FGB</w:t>
            </w:r>
            <w:r w:rsidR="00EC3075" w:rsidRPr="00F16C78">
              <w:rPr>
                <w:rFonts w:ascii="Calibri" w:eastAsia="Times New Roman" w:hAnsi="Calibri" w:cs="Calibri"/>
                <w:color w:val="000000"/>
                <w:sz w:val="20"/>
                <w:szCs w:val="20"/>
                <w:lang w:eastAsia="en-GB"/>
              </w:rPr>
              <w:t xml:space="preserve"> </w:t>
            </w:r>
          </w:p>
        </w:tc>
      </w:tr>
      <w:tr w:rsidR="00EC3075" w:rsidRPr="00EC3075" w:rsidTr="00840904">
        <w:trPr>
          <w:trHeight w:val="1500"/>
        </w:trPr>
        <w:tc>
          <w:tcPr>
            <w:tcW w:w="1598" w:type="dxa"/>
            <w:tcBorders>
              <w:top w:val="nil"/>
              <w:left w:val="nil"/>
              <w:bottom w:val="nil"/>
              <w:right w:val="nil"/>
            </w:tcBorders>
            <w:shd w:val="clear" w:color="000000" w:fill="E7E6E6"/>
            <w:noWrap/>
            <w:vAlign w:val="bottom"/>
            <w:hideMark/>
          </w:tcPr>
          <w:p w:rsidR="00EC3075" w:rsidRPr="003A2BB0" w:rsidRDefault="00EC3075" w:rsidP="00F472F8">
            <w:pPr>
              <w:spacing w:after="0" w:line="240" w:lineRule="auto"/>
              <w:rPr>
                <w:rFonts w:ascii="Calibri" w:eastAsia="Times New Roman" w:hAnsi="Calibri" w:cs="Calibri"/>
                <w:b/>
                <w:bCs/>
                <w:color w:val="000000"/>
                <w:sz w:val="18"/>
                <w:szCs w:val="18"/>
                <w:lang w:eastAsia="en-GB"/>
              </w:rPr>
            </w:pPr>
            <w:r w:rsidRPr="003A2BB0">
              <w:rPr>
                <w:rFonts w:ascii="Calibri" w:eastAsia="Times New Roman" w:hAnsi="Calibri" w:cs="Calibri"/>
                <w:b/>
                <w:bCs/>
                <w:color w:val="000000"/>
                <w:sz w:val="18"/>
                <w:szCs w:val="18"/>
                <w:lang w:eastAsia="en-GB"/>
              </w:rPr>
              <w:t xml:space="preserve">Risk Register </w:t>
            </w:r>
          </w:p>
        </w:tc>
        <w:tc>
          <w:tcPr>
            <w:tcW w:w="3081" w:type="dxa"/>
            <w:tcBorders>
              <w:top w:val="nil"/>
              <w:left w:val="nil"/>
              <w:bottom w:val="nil"/>
              <w:right w:val="nil"/>
            </w:tcBorders>
            <w:shd w:val="clear" w:color="auto" w:fill="auto"/>
            <w:vAlign w:val="bottom"/>
            <w:hideMark/>
          </w:tcPr>
          <w:p w:rsidR="00EC3075" w:rsidRPr="003A2BB0" w:rsidRDefault="00EC3075" w:rsidP="00D722EC">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xml:space="preserve">- </w:t>
            </w:r>
            <w:r w:rsidR="00D722EC">
              <w:rPr>
                <w:rFonts w:ascii="Calibri" w:eastAsia="Times New Roman" w:hAnsi="Calibri" w:cs="Calibri"/>
                <w:color w:val="000000"/>
                <w:sz w:val="20"/>
                <w:szCs w:val="20"/>
                <w:lang w:eastAsia="en-GB"/>
              </w:rPr>
              <w:t>Risk register working document</w:t>
            </w:r>
            <w:r w:rsidRPr="003A2BB0">
              <w:rPr>
                <w:rFonts w:ascii="Calibri" w:eastAsia="Times New Roman" w:hAnsi="Calibri" w:cs="Calibri"/>
                <w:color w:val="000000"/>
                <w:sz w:val="20"/>
                <w:szCs w:val="20"/>
                <w:lang w:eastAsia="en-GB"/>
              </w:rPr>
              <w:br/>
              <w:t xml:space="preserve">- </w:t>
            </w:r>
            <w:r w:rsidR="00D722EC">
              <w:rPr>
                <w:rFonts w:ascii="Calibri" w:eastAsia="Times New Roman" w:hAnsi="Calibri" w:cs="Calibri"/>
                <w:color w:val="000000"/>
                <w:sz w:val="20"/>
                <w:szCs w:val="20"/>
                <w:lang w:eastAsia="en-GB"/>
              </w:rPr>
              <w:t>Regularity reviewed</w:t>
            </w:r>
            <w:r w:rsidRPr="003A2BB0">
              <w:rPr>
                <w:rFonts w:ascii="Calibri" w:eastAsia="Times New Roman" w:hAnsi="Calibri" w:cs="Calibri"/>
                <w:color w:val="000000"/>
                <w:sz w:val="20"/>
                <w:szCs w:val="20"/>
                <w:lang w:eastAsia="en-GB"/>
              </w:rPr>
              <w:br/>
              <w:t xml:space="preserve">- </w:t>
            </w:r>
            <w:r w:rsidR="00D722EC">
              <w:rPr>
                <w:rFonts w:ascii="Calibri" w:eastAsia="Times New Roman" w:hAnsi="Calibri" w:cs="Calibri"/>
                <w:color w:val="000000"/>
                <w:sz w:val="20"/>
                <w:szCs w:val="20"/>
                <w:lang w:eastAsia="en-GB"/>
              </w:rPr>
              <w:t>Escalation processes agreed for budgeting and/or incident reporting</w:t>
            </w:r>
          </w:p>
        </w:tc>
        <w:tc>
          <w:tcPr>
            <w:tcW w:w="3118" w:type="dxa"/>
            <w:tcBorders>
              <w:top w:val="nil"/>
              <w:left w:val="nil"/>
              <w:bottom w:val="nil"/>
              <w:right w:val="nil"/>
            </w:tcBorders>
            <w:shd w:val="clear" w:color="auto" w:fill="auto"/>
            <w:vAlign w:val="bottom"/>
            <w:hideMark/>
          </w:tcPr>
          <w:p w:rsidR="00D722EC" w:rsidRDefault="00D722EC" w:rsidP="00F472F8">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Development of the risk register agreed for budgets</w:t>
            </w:r>
          </w:p>
          <w:p w:rsidR="00EC3075" w:rsidRPr="003A2BB0" w:rsidRDefault="00D722EC" w:rsidP="00F472F8">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Reviews of risk register ad hoc and maintained for F+R purposes</w:t>
            </w:r>
          </w:p>
        </w:tc>
        <w:tc>
          <w:tcPr>
            <w:tcW w:w="567" w:type="dxa"/>
            <w:tcBorders>
              <w:top w:val="nil"/>
              <w:left w:val="nil"/>
              <w:bottom w:val="nil"/>
              <w:right w:val="nil"/>
            </w:tcBorders>
            <w:shd w:val="clear" w:color="auto" w:fill="auto"/>
            <w:noWrap/>
            <w:vAlign w:val="bottom"/>
            <w:hideMark/>
          </w:tcPr>
          <w:p w:rsidR="00EC3075" w:rsidRPr="003A2BB0" w:rsidRDefault="00F16C78" w:rsidP="00F472F8">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2.5</w:t>
            </w:r>
          </w:p>
        </w:tc>
        <w:tc>
          <w:tcPr>
            <w:tcW w:w="10976" w:type="dxa"/>
            <w:gridSpan w:val="2"/>
            <w:tcBorders>
              <w:top w:val="nil"/>
              <w:left w:val="nil"/>
              <w:bottom w:val="nil"/>
              <w:right w:val="nil"/>
            </w:tcBorders>
            <w:shd w:val="clear" w:color="auto" w:fill="auto"/>
            <w:vAlign w:val="bottom"/>
            <w:hideMark/>
          </w:tcPr>
          <w:p w:rsidR="00D722EC" w:rsidRDefault="00D722EC" w:rsidP="00F16C78">
            <w:pPr>
              <w:pStyle w:val="ListParagraph"/>
              <w:numPr>
                <w:ilvl w:val="0"/>
                <w:numId w:val="36"/>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Regularity (quarterly) reviews of risk register needed</w:t>
            </w:r>
          </w:p>
          <w:p w:rsidR="00EC3075" w:rsidRPr="00F16C78" w:rsidRDefault="00EC3075" w:rsidP="00D722EC">
            <w:pPr>
              <w:pStyle w:val="ListParagraph"/>
              <w:numPr>
                <w:ilvl w:val="0"/>
                <w:numId w:val="36"/>
              </w:numPr>
              <w:spacing w:after="0" w:line="240" w:lineRule="auto"/>
              <w:rPr>
                <w:rFonts w:ascii="Calibri" w:eastAsia="Times New Roman" w:hAnsi="Calibri" w:cs="Calibri"/>
                <w:color w:val="000000"/>
                <w:sz w:val="20"/>
                <w:szCs w:val="20"/>
                <w:lang w:eastAsia="en-GB"/>
              </w:rPr>
            </w:pPr>
            <w:r w:rsidRPr="00F16C78">
              <w:rPr>
                <w:rFonts w:ascii="Calibri" w:eastAsia="Times New Roman" w:hAnsi="Calibri" w:cs="Calibri"/>
                <w:color w:val="000000"/>
                <w:sz w:val="20"/>
                <w:szCs w:val="20"/>
                <w:lang w:eastAsia="en-GB"/>
              </w:rPr>
              <w:t xml:space="preserve">Review </w:t>
            </w:r>
            <w:r w:rsidR="00D722EC">
              <w:rPr>
                <w:rFonts w:ascii="Calibri" w:eastAsia="Times New Roman" w:hAnsi="Calibri" w:cs="Calibri"/>
                <w:color w:val="000000"/>
                <w:sz w:val="20"/>
                <w:szCs w:val="20"/>
                <w:lang w:eastAsia="en-GB"/>
              </w:rPr>
              <w:t>high priority candidates for presentation to FGB</w:t>
            </w:r>
            <w:r w:rsidRPr="00F16C78">
              <w:rPr>
                <w:rFonts w:ascii="Calibri" w:eastAsia="Times New Roman" w:hAnsi="Calibri" w:cs="Calibri"/>
                <w:color w:val="000000"/>
                <w:sz w:val="20"/>
                <w:szCs w:val="20"/>
                <w:lang w:eastAsia="en-GB"/>
              </w:rPr>
              <w:t xml:space="preserve"> </w:t>
            </w:r>
          </w:p>
        </w:tc>
      </w:tr>
      <w:tr w:rsidR="00EC3075" w:rsidRPr="00EC3075" w:rsidTr="00840904">
        <w:trPr>
          <w:trHeight w:val="2220"/>
        </w:trPr>
        <w:tc>
          <w:tcPr>
            <w:tcW w:w="1598" w:type="dxa"/>
            <w:tcBorders>
              <w:top w:val="nil"/>
              <w:left w:val="nil"/>
              <w:bottom w:val="nil"/>
              <w:right w:val="nil"/>
            </w:tcBorders>
            <w:shd w:val="clear" w:color="000000" w:fill="E7E6E6"/>
            <w:noWrap/>
            <w:vAlign w:val="bottom"/>
            <w:hideMark/>
          </w:tcPr>
          <w:p w:rsidR="00EC3075" w:rsidRPr="003A2BB0" w:rsidRDefault="00EC3075" w:rsidP="00F472F8">
            <w:pPr>
              <w:spacing w:after="0" w:line="240" w:lineRule="auto"/>
              <w:rPr>
                <w:rFonts w:ascii="Calibri" w:eastAsia="Times New Roman" w:hAnsi="Calibri" w:cs="Calibri"/>
                <w:b/>
                <w:bCs/>
                <w:color w:val="000000"/>
                <w:sz w:val="18"/>
                <w:szCs w:val="18"/>
                <w:lang w:eastAsia="en-GB"/>
              </w:rPr>
            </w:pPr>
            <w:r w:rsidRPr="003A2BB0">
              <w:rPr>
                <w:rFonts w:ascii="Calibri" w:eastAsia="Times New Roman" w:hAnsi="Calibri" w:cs="Calibri"/>
                <w:b/>
                <w:bCs/>
                <w:color w:val="000000"/>
                <w:sz w:val="18"/>
                <w:szCs w:val="18"/>
                <w:lang w:eastAsia="en-GB"/>
              </w:rPr>
              <w:t>Finance Committee review</w:t>
            </w:r>
          </w:p>
        </w:tc>
        <w:tc>
          <w:tcPr>
            <w:tcW w:w="3081" w:type="dxa"/>
            <w:tcBorders>
              <w:top w:val="nil"/>
              <w:left w:val="nil"/>
              <w:bottom w:val="nil"/>
              <w:right w:val="nil"/>
            </w:tcBorders>
            <w:shd w:val="clear" w:color="auto" w:fill="auto"/>
            <w:vAlign w:val="bottom"/>
            <w:hideMark/>
          </w:tcPr>
          <w:p w:rsidR="00D722EC" w:rsidRDefault="00EC3075" w:rsidP="00D722EC">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xml:space="preserve">- </w:t>
            </w:r>
            <w:r w:rsidR="00D722EC">
              <w:rPr>
                <w:rFonts w:ascii="Calibri" w:eastAsia="Times New Roman" w:hAnsi="Calibri" w:cs="Calibri"/>
                <w:color w:val="000000"/>
                <w:sz w:val="20"/>
                <w:szCs w:val="20"/>
                <w:lang w:eastAsia="en-GB"/>
              </w:rPr>
              <w:t>Candidates presented for F+R consideration regularly</w:t>
            </w:r>
          </w:p>
          <w:p w:rsidR="00EC3075" w:rsidRPr="003A2BB0" w:rsidRDefault="00EC3075" w:rsidP="00D722EC">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xml:space="preserve">'- </w:t>
            </w:r>
            <w:r w:rsidR="00D722EC">
              <w:rPr>
                <w:rFonts w:ascii="Calibri" w:eastAsia="Times New Roman" w:hAnsi="Calibri" w:cs="Calibri"/>
                <w:color w:val="000000"/>
                <w:sz w:val="20"/>
                <w:szCs w:val="20"/>
                <w:lang w:eastAsia="en-GB"/>
              </w:rPr>
              <w:t>Prioritisation models agreed</w:t>
            </w:r>
            <w:r w:rsidRPr="003A2BB0">
              <w:rPr>
                <w:rFonts w:ascii="Calibri" w:eastAsia="Times New Roman" w:hAnsi="Calibri" w:cs="Calibri"/>
                <w:color w:val="000000"/>
                <w:sz w:val="20"/>
                <w:szCs w:val="20"/>
                <w:lang w:eastAsia="en-GB"/>
              </w:rPr>
              <w:br/>
              <w:t xml:space="preserve">- </w:t>
            </w:r>
            <w:r w:rsidR="00D722EC">
              <w:rPr>
                <w:rFonts w:ascii="Calibri" w:eastAsia="Times New Roman" w:hAnsi="Calibri" w:cs="Calibri"/>
                <w:color w:val="000000"/>
                <w:sz w:val="20"/>
                <w:szCs w:val="20"/>
                <w:lang w:eastAsia="en-GB"/>
              </w:rPr>
              <w:t>U</w:t>
            </w:r>
            <w:r w:rsidRPr="003A2BB0">
              <w:rPr>
                <w:rFonts w:ascii="Calibri" w:eastAsia="Times New Roman" w:hAnsi="Calibri" w:cs="Calibri"/>
                <w:color w:val="000000"/>
                <w:sz w:val="20"/>
                <w:szCs w:val="20"/>
                <w:lang w:eastAsia="en-GB"/>
              </w:rPr>
              <w:t>pdate</w:t>
            </w:r>
            <w:r w:rsidR="00D722EC">
              <w:rPr>
                <w:rFonts w:ascii="Calibri" w:eastAsia="Times New Roman" w:hAnsi="Calibri" w:cs="Calibri"/>
                <w:color w:val="000000"/>
                <w:sz w:val="20"/>
                <w:szCs w:val="20"/>
                <w:lang w:eastAsia="en-GB"/>
              </w:rPr>
              <w:t>s to</w:t>
            </w:r>
            <w:r w:rsidRPr="003A2BB0">
              <w:rPr>
                <w:rFonts w:ascii="Calibri" w:eastAsia="Times New Roman" w:hAnsi="Calibri" w:cs="Calibri"/>
                <w:color w:val="000000"/>
                <w:sz w:val="20"/>
                <w:szCs w:val="20"/>
                <w:lang w:eastAsia="en-GB"/>
              </w:rPr>
              <w:t xml:space="preserve"> backlog </w:t>
            </w:r>
            <w:r w:rsidR="00D722EC">
              <w:rPr>
                <w:rFonts w:ascii="Calibri" w:eastAsia="Times New Roman" w:hAnsi="Calibri" w:cs="Calibri"/>
                <w:color w:val="000000"/>
                <w:sz w:val="20"/>
                <w:szCs w:val="20"/>
                <w:lang w:eastAsia="en-GB"/>
              </w:rPr>
              <w:t>in line with HTS processes (i.e. escalations)</w:t>
            </w:r>
          </w:p>
        </w:tc>
        <w:tc>
          <w:tcPr>
            <w:tcW w:w="3118" w:type="dxa"/>
            <w:tcBorders>
              <w:top w:val="nil"/>
              <w:left w:val="nil"/>
              <w:bottom w:val="nil"/>
              <w:right w:val="nil"/>
            </w:tcBorders>
            <w:shd w:val="clear" w:color="auto" w:fill="auto"/>
            <w:vAlign w:val="bottom"/>
            <w:hideMark/>
          </w:tcPr>
          <w:p w:rsidR="00D722EC" w:rsidRDefault="00D722EC" w:rsidP="00D722EC">
            <w:pPr>
              <w:spacing w:after="0" w:line="240" w:lineRule="auto"/>
              <w:rPr>
                <w:rFonts w:ascii="Calibri" w:eastAsia="Times New Roman" w:hAnsi="Calibri" w:cs="Calibri"/>
                <w:color w:val="000000"/>
                <w:sz w:val="20"/>
                <w:szCs w:val="20"/>
                <w:lang w:eastAsia="en-GB"/>
              </w:rPr>
            </w:pPr>
          </w:p>
          <w:p w:rsidR="00D722EC" w:rsidRDefault="00D722EC" w:rsidP="00D722EC">
            <w:pPr>
              <w:spacing w:after="0" w:line="240" w:lineRule="auto"/>
              <w:rPr>
                <w:rFonts w:ascii="Calibri" w:eastAsia="Times New Roman" w:hAnsi="Calibri" w:cs="Calibri"/>
                <w:color w:val="000000"/>
                <w:sz w:val="20"/>
                <w:szCs w:val="20"/>
                <w:lang w:eastAsia="en-GB"/>
              </w:rPr>
            </w:pPr>
          </w:p>
          <w:p w:rsidR="00EC3075" w:rsidRPr="003A2BB0" w:rsidRDefault="00D722EC" w:rsidP="00D722EC">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Regularly d</w:t>
            </w:r>
            <w:r w:rsidR="00EC3075" w:rsidRPr="003A2BB0">
              <w:rPr>
                <w:rFonts w:ascii="Calibri" w:eastAsia="Times New Roman" w:hAnsi="Calibri" w:cs="Calibri"/>
                <w:color w:val="000000"/>
                <w:sz w:val="20"/>
                <w:szCs w:val="20"/>
                <w:lang w:eastAsia="en-GB"/>
              </w:rPr>
              <w:t>iscussed with the F+R committee</w:t>
            </w:r>
            <w:r>
              <w:rPr>
                <w:rFonts w:ascii="Calibri" w:eastAsia="Times New Roman" w:hAnsi="Calibri" w:cs="Calibri"/>
                <w:color w:val="000000"/>
                <w:sz w:val="20"/>
                <w:szCs w:val="20"/>
                <w:lang w:eastAsia="en-GB"/>
              </w:rPr>
              <w:t xml:space="preserve"> but based on knowledge not formal review</w:t>
            </w:r>
            <w:r w:rsidR="00EC3075" w:rsidRPr="003A2BB0">
              <w:rPr>
                <w:rFonts w:ascii="Calibri" w:eastAsia="Times New Roman" w:hAnsi="Calibri" w:cs="Calibri"/>
                <w:color w:val="000000"/>
                <w:sz w:val="20"/>
                <w:szCs w:val="20"/>
                <w:lang w:eastAsia="en-GB"/>
              </w:rPr>
              <w:br/>
              <w:t>Agreed third party review to be scheduled</w:t>
            </w:r>
            <w:r>
              <w:rPr>
                <w:rFonts w:ascii="Calibri" w:eastAsia="Times New Roman" w:hAnsi="Calibri" w:cs="Calibri"/>
                <w:color w:val="000000"/>
                <w:sz w:val="20"/>
                <w:szCs w:val="20"/>
                <w:lang w:eastAsia="en-GB"/>
              </w:rPr>
              <w:t xml:space="preserve"> to validate register</w:t>
            </w:r>
            <w:r w:rsidR="00EC3075" w:rsidRPr="003A2BB0">
              <w:rPr>
                <w:rFonts w:ascii="Calibri" w:eastAsia="Times New Roman" w:hAnsi="Calibri" w:cs="Calibri"/>
                <w:color w:val="000000"/>
                <w:sz w:val="20"/>
                <w:szCs w:val="20"/>
                <w:lang w:eastAsia="en-GB"/>
              </w:rPr>
              <w:br/>
              <w:t>Escalated priorities</w:t>
            </w:r>
            <w:r>
              <w:rPr>
                <w:rFonts w:ascii="Calibri" w:eastAsia="Times New Roman" w:hAnsi="Calibri" w:cs="Calibri"/>
                <w:color w:val="000000"/>
                <w:sz w:val="20"/>
                <w:szCs w:val="20"/>
                <w:lang w:eastAsia="en-GB"/>
              </w:rPr>
              <w:t xml:space="preserve"> needed to support annual and also ad hoc reporting</w:t>
            </w:r>
          </w:p>
        </w:tc>
        <w:tc>
          <w:tcPr>
            <w:tcW w:w="567" w:type="dxa"/>
            <w:tcBorders>
              <w:top w:val="nil"/>
              <w:left w:val="nil"/>
              <w:bottom w:val="nil"/>
              <w:right w:val="nil"/>
            </w:tcBorders>
            <w:shd w:val="clear" w:color="auto" w:fill="auto"/>
            <w:vAlign w:val="bottom"/>
            <w:hideMark/>
          </w:tcPr>
          <w:p w:rsidR="00EC3075" w:rsidRPr="003A2BB0" w:rsidRDefault="00D722EC" w:rsidP="00F472F8">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w:t>
            </w:r>
          </w:p>
        </w:tc>
        <w:tc>
          <w:tcPr>
            <w:tcW w:w="10976" w:type="dxa"/>
            <w:gridSpan w:val="2"/>
            <w:tcBorders>
              <w:top w:val="nil"/>
              <w:left w:val="nil"/>
              <w:bottom w:val="nil"/>
              <w:right w:val="nil"/>
            </w:tcBorders>
            <w:shd w:val="clear" w:color="auto" w:fill="auto"/>
            <w:vAlign w:val="bottom"/>
            <w:hideMark/>
          </w:tcPr>
          <w:p w:rsidR="00D722EC" w:rsidRDefault="00D722EC" w:rsidP="00D722EC">
            <w:pPr>
              <w:pStyle w:val="ListParagraph"/>
              <w:numPr>
                <w:ilvl w:val="0"/>
                <w:numId w:val="37"/>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Review of latest risk register needed</w:t>
            </w:r>
          </w:p>
          <w:p w:rsidR="00D722EC" w:rsidRDefault="00EC3075" w:rsidP="00D722EC">
            <w:pPr>
              <w:pStyle w:val="ListParagraph"/>
              <w:numPr>
                <w:ilvl w:val="0"/>
                <w:numId w:val="37"/>
              </w:numPr>
              <w:spacing w:after="0" w:line="240" w:lineRule="auto"/>
              <w:rPr>
                <w:rFonts w:ascii="Calibri" w:eastAsia="Times New Roman" w:hAnsi="Calibri" w:cs="Calibri"/>
                <w:color w:val="000000"/>
                <w:sz w:val="20"/>
                <w:szCs w:val="20"/>
                <w:lang w:eastAsia="en-GB"/>
              </w:rPr>
            </w:pPr>
            <w:r w:rsidRPr="00D722EC">
              <w:rPr>
                <w:rFonts w:ascii="Calibri" w:eastAsia="Times New Roman" w:hAnsi="Calibri" w:cs="Calibri"/>
                <w:color w:val="000000"/>
                <w:sz w:val="20"/>
                <w:szCs w:val="20"/>
                <w:lang w:eastAsia="en-GB"/>
              </w:rPr>
              <w:t>Review</w:t>
            </w:r>
            <w:r w:rsidR="00D722EC">
              <w:rPr>
                <w:rFonts w:ascii="Calibri" w:eastAsia="Times New Roman" w:hAnsi="Calibri" w:cs="Calibri"/>
                <w:color w:val="000000"/>
                <w:sz w:val="20"/>
                <w:szCs w:val="20"/>
                <w:lang w:eastAsia="en-GB"/>
              </w:rPr>
              <w:t xml:space="preserve"> candidates already prioritised</w:t>
            </w:r>
          </w:p>
          <w:p w:rsidR="00EC3075" w:rsidRPr="00D722EC" w:rsidRDefault="00EC3075" w:rsidP="00D722EC">
            <w:pPr>
              <w:pStyle w:val="ListParagraph"/>
              <w:numPr>
                <w:ilvl w:val="0"/>
                <w:numId w:val="37"/>
              </w:numPr>
              <w:spacing w:after="0" w:line="240" w:lineRule="auto"/>
              <w:rPr>
                <w:rFonts w:ascii="Calibri" w:eastAsia="Times New Roman" w:hAnsi="Calibri" w:cs="Calibri"/>
                <w:color w:val="000000"/>
                <w:sz w:val="20"/>
                <w:szCs w:val="20"/>
                <w:lang w:eastAsia="en-GB"/>
              </w:rPr>
            </w:pPr>
            <w:r w:rsidRPr="00D722EC">
              <w:rPr>
                <w:rFonts w:ascii="Calibri" w:eastAsia="Times New Roman" w:hAnsi="Calibri" w:cs="Calibri"/>
                <w:color w:val="000000"/>
                <w:sz w:val="20"/>
                <w:szCs w:val="20"/>
                <w:lang w:eastAsia="en-GB"/>
              </w:rPr>
              <w:t>High priority candidates without budget to be revised for FY 2019 budgets</w:t>
            </w:r>
            <w:r w:rsidR="00D722EC">
              <w:rPr>
                <w:rFonts w:ascii="Calibri" w:eastAsia="Times New Roman" w:hAnsi="Calibri" w:cs="Calibri"/>
                <w:color w:val="000000"/>
                <w:sz w:val="20"/>
                <w:szCs w:val="20"/>
                <w:lang w:eastAsia="en-GB"/>
              </w:rPr>
              <w:t>:-</w:t>
            </w:r>
            <w:r w:rsidRPr="00D722EC">
              <w:rPr>
                <w:rFonts w:ascii="Calibri" w:eastAsia="Times New Roman" w:hAnsi="Calibri" w:cs="Calibri"/>
                <w:color w:val="000000"/>
                <w:sz w:val="20"/>
                <w:szCs w:val="20"/>
                <w:lang w:eastAsia="en-GB"/>
              </w:rPr>
              <w:br/>
              <w:t>- fire doors</w:t>
            </w:r>
            <w:r w:rsidRPr="00D722EC">
              <w:rPr>
                <w:rFonts w:ascii="Calibri" w:eastAsia="Times New Roman" w:hAnsi="Calibri" w:cs="Calibri"/>
                <w:color w:val="000000"/>
                <w:sz w:val="20"/>
                <w:szCs w:val="20"/>
                <w:lang w:eastAsia="en-GB"/>
              </w:rPr>
              <w:br/>
              <w:t>- lock down policies</w:t>
            </w:r>
            <w:r w:rsidRPr="00D722EC">
              <w:rPr>
                <w:rFonts w:ascii="Calibri" w:eastAsia="Times New Roman" w:hAnsi="Calibri" w:cs="Calibri"/>
                <w:color w:val="000000"/>
                <w:sz w:val="20"/>
                <w:szCs w:val="20"/>
                <w:lang w:eastAsia="en-GB"/>
              </w:rPr>
              <w:br/>
              <w:t>- additional surveys or advisory if needed</w:t>
            </w:r>
          </w:p>
        </w:tc>
      </w:tr>
      <w:tr w:rsidR="00EC3075" w:rsidRPr="00EC3075" w:rsidTr="00D722EC">
        <w:trPr>
          <w:trHeight w:val="709"/>
        </w:trPr>
        <w:tc>
          <w:tcPr>
            <w:tcW w:w="1598" w:type="dxa"/>
            <w:tcBorders>
              <w:top w:val="nil"/>
              <w:left w:val="nil"/>
              <w:bottom w:val="nil"/>
              <w:right w:val="nil"/>
            </w:tcBorders>
            <w:shd w:val="clear" w:color="000000" w:fill="E7E6E6"/>
            <w:noWrap/>
            <w:vAlign w:val="bottom"/>
            <w:hideMark/>
          </w:tcPr>
          <w:p w:rsidR="00EC3075" w:rsidRPr="003A2BB0" w:rsidRDefault="00EC3075" w:rsidP="00F472F8">
            <w:pPr>
              <w:spacing w:after="0" w:line="240" w:lineRule="auto"/>
              <w:rPr>
                <w:rFonts w:ascii="Calibri" w:eastAsia="Times New Roman" w:hAnsi="Calibri" w:cs="Calibri"/>
                <w:b/>
                <w:bCs/>
                <w:color w:val="000000"/>
                <w:sz w:val="18"/>
                <w:szCs w:val="18"/>
                <w:lang w:eastAsia="en-GB"/>
              </w:rPr>
            </w:pPr>
            <w:r w:rsidRPr="003A2BB0">
              <w:rPr>
                <w:rFonts w:ascii="Calibri" w:eastAsia="Times New Roman" w:hAnsi="Calibri" w:cs="Calibri"/>
                <w:b/>
                <w:bCs/>
                <w:color w:val="000000"/>
                <w:sz w:val="18"/>
                <w:szCs w:val="18"/>
                <w:lang w:eastAsia="en-GB"/>
              </w:rPr>
              <w:t>Environmental checks (internal)</w:t>
            </w:r>
          </w:p>
        </w:tc>
        <w:tc>
          <w:tcPr>
            <w:tcW w:w="3081" w:type="dxa"/>
            <w:tcBorders>
              <w:top w:val="nil"/>
              <w:left w:val="nil"/>
              <w:bottom w:val="nil"/>
              <w:right w:val="nil"/>
            </w:tcBorders>
            <w:shd w:val="clear" w:color="auto" w:fill="auto"/>
            <w:vAlign w:val="bottom"/>
            <w:hideMark/>
          </w:tcPr>
          <w:p w:rsidR="00D722EC" w:rsidRDefault="00D722EC" w:rsidP="00F472F8">
            <w:pPr>
              <w:spacing w:after="0" w:line="240" w:lineRule="auto"/>
              <w:rPr>
                <w:rFonts w:ascii="Calibri" w:eastAsia="Times New Roman" w:hAnsi="Calibri" w:cs="Calibri"/>
                <w:color w:val="000000"/>
                <w:sz w:val="20"/>
                <w:szCs w:val="20"/>
                <w:lang w:eastAsia="en-GB"/>
              </w:rPr>
            </w:pPr>
          </w:p>
          <w:p w:rsidR="00D722EC" w:rsidRDefault="00D722EC" w:rsidP="00F472F8">
            <w:pPr>
              <w:spacing w:after="0" w:line="240" w:lineRule="auto"/>
              <w:rPr>
                <w:rFonts w:ascii="Calibri" w:eastAsia="Times New Roman" w:hAnsi="Calibri" w:cs="Calibri"/>
                <w:color w:val="000000"/>
                <w:sz w:val="20"/>
                <w:szCs w:val="20"/>
                <w:lang w:eastAsia="en-GB"/>
              </w:rPr>
            </w:pPr>
          </w:p>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Internal checks to cover main policy scope (</w:t>
            </w:r>
            <w:r w:rsidR="00D722EC">
              <w:rPr>
                <w:rFonts w:ascii="Calibri" w:eastAsia="Times New Roman" w:hAnsi="Calibri" w:cs="Calibri"/>
                <w:color w:val="000000"/>
                <w:sz w:val="20"/>
                <w:szCs w:val="20"/>
                <w:lang w:eastAsia="en-GB"/>
              </w:rPr>
              <w:t xml:space="preserve">hazards such as </w:t>
            </w:r>
            <w:r w:rsidRPr="003A2BB0">
              <w:rPr>
                <w:rFonts w:ascii="Calibri" w:eastAsia="Times New Roman" w:hAnsi="Calibri" w:cs="Calibri"/>
                <w:color w:val="000000"/>
                <w:sz w:val="20"/>
                <w:szCs w:val="20"/>
                <w:lang w:eastAsia="en-GB"/>
              </w:rPr>
              <w:t>fire, asbestosis, legionnaires, medicines, toxic products, food hygiene, access control)</w:t>
            </w:r>
            <w:r w:rsidR="00D722EC">
              <w:rPr>
                <w:rFonts w:ascii="Calibri" w:eastAsia="Times New Roman" w:hAnsi="Calibri" w:cs="Calibri"/>
                <w:color w:val="000000"/>
                <w:sz w:val="20"/>
                <w:szCs w:val="20"/>
                <w:lang w:eastAsia="en-GB"/>
              </w:rPr>
              <w:t>. Scope covering:-</w:t>
            </w:r>
            <w:r w:rsidRPr="003A2BB0">
              <w:rPr>
                <w:rFonts w:ascii="Calibri" w:eastAsia="Times New Roman" w:hAnsi="Calibri" w:cs="Calibri"/>
                <w:color w:val="000000"/>
                <w:sz w:val="20"/>
                <w:szCs w:val="20"/>
                <w:lang w:eastAsia="en-GB"/>
              </w:rPr>
              <w:br/>
              <w:t>1. Class room checks</w:t>
            </w:r>
            <w:r w:rsidRPr="003A2BB0">
              <w:rPr>
                <w:rFonts w:ascii="Calibri" w:eastAsia="Times New Roman" w:hAnsi="Calibri" w:cs="Calibri"/>
                <w:color w:val="000000"/>
                <w:sz w:val="20"/>
                <w:szCs w:val="20"/>
                <w:lang w:eastAsia="en-GB"/>
              </w:rPr>
              <w:br/>
              <w:t>2. Toilets and public places</w:t>
            </w:r>
            <w:r w:rsidRPr="003A2BB0">
              <w:rPr>
                <w:rFonts w:ascii="Calibri" w:eastAsia="Times New Roman" w:hAnsi="Calibri" w:cs="Calibri"/>
                <w:color w:val="000000"/>
                <w:sz w:val="20"/>
                <w:szCs w:val="20"/>
                <w:lang w:eastAsia="en-GB"/>
              </w:rPr>
              <w:br/>
              <w:t>3. Dining Rooms</w:t>
            </w:r>
            <w:r w:rsidRPr="003A2BB0">
              <w:rPr>
                <w:rFonts w:ascii="Calibri" w:eastAsia="Times New Roman" w:hAnsi="Calibri" w:cs="Calibri"/>
                <w:color w:val="000000"/>
                <w:sz w:val="20"/>
                <w:szCs w:val="20"/>
                <w:lang w:eastAsia="en-GB"/>
              </w:rPr>
              <w:br/>
              <w:t>4. Office buildings</w:t>
            </w:r>
            <w:r w:rsidRPr="003A2BB0">
              <w:rPr>
                <w:rFonts w:ascii="Calibri" w:eastAsia="Times New Roman" w:hAnsi="Calibri" w:cs="Calibri"/>
                <w:color w:val="000000"/>
                <w:sz w:val="20"/>
                <w:szCs w:val="20"/>
                <w:lang w:eastAsia="en-GB"/>
              </w:rPr>
              <w:br/>
            </w:r>
            <w:r w:rsidRPr="003A2BB0">
              <w:rPr>
                <w:rFonts w:ascii="Calibri" w:eastAsia="Times New Roman" w:hAnsi="Calibri" w:cs="Calibri"/>
                <w:color w:val="000000"/>
                <w:sz w:val="20"/>
                <w:szCs w:val="20"/>
                <w:lang w:eastAsia="en-GB"/>
              </w:rPr>
              <w:lastRenderedPageBreak/>
              <w:t>5. Corridors</w:t>
            </w:r>
          </w:p>
        </w:tc>
        <w:tc>
          <w:tcPr>
            <w:tcW w:w="3118" w:type="dxa"/>
            <w:tcBorders>
              <w:top w:val="nil"/>
              <w:left w:val="nil"/>
              <w:bottom w:val="nil"/>
              <w:right w:val="nil"/>
            </w:tcBorders>
            <w:shd w:val="clear" w:color="auto" w:fill="auto"/>
            <w:vAlign w:val="bottom"/>
            <w:hideMark/>
          </w:tcPr>
          <w:p w:rsidR="00EC3075" w:rsidRPr="003A2BB0" w:rsidRDefault="00D722EC" w:rsidP="00D722EC">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lastRenderedPageBreak/>
              <w:t>Initial workarounds and reviews completed with PoB on 2 occasions</w:t>
            </w:r>
            <w:r w:rsidR="00EC3075" w:rsidRPr="003A2BB0">
              <w:rPr>
                <w:rFonts w:ascii="Calibri" w:eastAsia="Times New Roman" w:hAnsi="Calibri" w:cs="Calibri"/>
                <w:color w:val="000000"/>
                <w:sz w:val="20"/>
                <w:szCs w:val="20"/>
                <w:lang w:eastAsia="en-GB"/>
              </w:rPr>
              <w:br/>
              <w:t>- specific reviews around medicines</w:t>
            </w:r>
            <w:r>
              <w:rPr>
                <w:rFonts w:ascii="Calibri" w:eastAsia="Times New Roman" w:hAnsi="Calibri" w:cs="Calibri"/>
                <w:color w:val="000000"/>
                <w:sz w:val="20"/>
                <w:szCs w:val="20"/>
                <w:lang w:eastAsia="en-GB"/>
              </w:rPr>
              <w:t xml:space="preserve"> complete</w:t>
            </w:r>
            <w:r w:rsidR="00EC3075" w:rsidRPr="003A2BB0">
              <w:rPr>
                <w:rFonts w:ascii="Calibri" w:eastAsia="Times New Roman" w:hAnsi="Calibri" w:cs="Calibri"/>
                <w:color w:val="000000"/>
                <w:sz w:val="20"/>
                <w:szCs w:val="20"/>
                <w:lang w:eastAsia="en-GB"/>
              </w:rPr>
              <w:br/>
              <w:t>- fire checks, equipment etc.</w:t>
            </w:r>
            <w:r>
              <w:rPr>
                <w:rFonts w:ascii="Calibri" w:eastAsia="Times New Roman" w:hAnsi="Calibri" w:cs="Calibri"/>
                <w:color w:val="000000"/>
                <w:sz w:val="20"/>
                <w:szCs w:val="20"/>
                <w:lang w:eastAsia="en-GB"/>
              </w:rPr>
              <w:t xml:space="preserve"> complete</w:t>
            </w:r>
            <w:r w:rsidR="00EC3075" w:rsidRPr="003A2BB0">
              <w:rPr>
                <w:rFonts w:ascii="Calibri" w:eastAsia="Times New Roman" w:hAnsi="Calibri" w:cs="Calibri"/>
                <w:color w:val="000000"/>
                <w:sz w:val="20"/>
                <w:szCs w:val="20"/>
                <w:lang w:eastAsia="en-GB"/>
              </w:rPr>
              <w:br/>
            </w:r>
            <w:r>
              <w:rPr>
                <w:rFonts w:ascii="Calibri" w:eastAsia="Times New Roman" w:hAnsi="Calibri" w:cs="Calibri"/>
                <w:color w:val="000000"/>
                <w:sz w:val="20"/>
                <w:szCs w:val="20"/>
                <w:lang w:eastAsia="en-GB"/>
              </w:rPr>
              <w:t>Issues shown relating to:-</w:t>
            </w:r>
            <w:r w:rsidR="00EC3075" w:rsidRPr="003A2BB0">
              <w:rPr>
                <w:rFonts w:ascii="Calibri" w:eastAsia="Times New Roman" w:hAnsi="Calibri" w:cs="Calibri"/>
                <w:color w:val="000000"/>
                <w:sz w:val="20"/>
                <w:szCs w:val="20"/>
                <w:lang w:eastAsia="en-GB"/>
              </w:rPr>
              <w:t xml:space="preserve"> </w:t>
            </w:r>
            <w:r w:rsidR="00EC3075" w:rsidRPr="003A2BB0">
              <w:rPr>
                <w:rFonts w:ascii="Calibri" w:eastAsia="Times New Roman" w:hAnsi="Calibri" w:cs="Calibri"/>
                <w:color w:val="000000"/>
                <w:sz w:val="20"/>
                <w:szCs w:val="20"/>
                <w:lang w:eastAsia="en-GB"/>
              </w:rPr>
              <w:br/>
              <w:t>- fire signage</w:t>
            </w:r>
            <w:r w:rsidR="00EC3075" w:rsidRPr="003A2BB0">
              <w:rPr>
                <w:rFonts w:ascii="Calibri" w:eastAsia="Times New Roman" w:hAnsi="Calibri" w:cs="Calibri"/>
                <w:color w:val="000000"/>
                <w:sz w:val="20"/>
                <w:szCs w:val="20"/>
                <w:lang w:eastAsia="en-GB"/>
              </w:rPr>
              <w:br/>
              <w:t>- fire doors</w:t>
            </w:r>
            <w:r w:rsidR="00EC3075" w:rsidRPr="003A2BB0">
              <w:rPr>
                <w:rFonts w:ascii="Calibri" w:eastAsia="Times New Roman" w:hAnsi="Calibri" w:cs="Calibri"/>
                <w:color w:val="000000"/>
                <w:sz w:val="20"/>
                <w:szCs w:val="20"/>
                <w:lang w:eastAsia="en-GB"/>
              </w:rPr>
              <w:br/>
              <w:t>- pipe lagging</w:t>
            </w:r>
          </w:p>
        </w:tc>
        <w:tc>
          <w:tcPr>
            <w:tcW w:w="567" w:type="dxa"/>
            <w:tcBorders>
              <w:top w:val="nil"/>
              <w:left w:val="nil"/>
              <w:bottom w:val="nil"/>
              <w:right w:val="nil"/>
            </w:tcBorders>
            <w:shd w:val="clear" w:color="auto" w:fill="auto"/>
            <w:noWrap/>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w:t>
            </w:r>
          </w:p>
        </w:tc>
        <w:tc>
          <w:tcPr>
            <w:tcW w:w="10976" w:type="dxa"/>
            <w:gridSpan w:val="2"/>
            <w:tcBorders>
              <w:top w:val="nil"/>
              <w:left w:val="nil"/>
              <w:bottom w:val="nil"/>
              <w:right w:val="nil"/>
            </w:tcBorders>
            <w:shd w:val="clear" w:color="auto" w:fill="auto"/>
            <w:vAlign w:val="bottom"/>
            <w:hideMark/>
          </w:tcPr>
          <w:p w:rsidR="00606D3F" w:rsidRDefault="00D722EC" w:rsidP="00606D3F">
            <w:pPr>
              <w:pStyle w:val="ListParagraph"/>
              <w:numPr>
                <w:ilvl w:val="0"/>
                <w:numId w:val="38"/>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There are still p</w:t>
            </w:r>
            <w:r w:rsidR="00EC3075" w:rsidRPr="00D722EC">
              <w:rPr>
                <w:rFonts w:ascii="Calibri" w:eastAsia="Times New Roman" w:hAnsi="Calibri" w:cs="Calibri"/>
                <w:color w:val="000000"/>
                <w:sz w:val="20"/>
                <w:szCs w:val="20"/>
                <w:lang w:eastAsia="en-GB"/>
              </w:rPr>
              <w:t>riority candidates without budgets</w:t>
            </w:r>
            <w:r>
              <w:rPr>
                <w:rFonts w:ascii="Calibri" w:eastAsia="Times New Roman" w:hAnsi="Calibri" w:cs="Calibri"/>
                <w:color w:val="000000"/>
                <w:sz w:val="20"/>
                <w:szCs w:val="20"/>
                <w:lang w:eastAsia="en-GB"/>
              </w:rPr>
              <w:t xml:space="preserve"> </w:t>
            </w:r>
          </w:p>
          <w:p w:rsidR="00606D3F" w:rsidRPr="00D722EC" w:rsidRDefault="00606D3F" w:rsidP="00606D3F">
            <w:pPr>
              <w:pStyle w:val="ListParagraph"/>
              <w:numPr>
                <w:ilvl w:val="0"/>
                <w:numId w:val="38"/>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Recommended Governor site visit to review</w:t>
            </w:r>
          </w:p>
          <w:p w:rsidR="00D722EC" w:rsidRPr="00D722EC" w:rsidRDefault="00D722EC" w:rsidP="00D722EC">
            <w:pPr>
              <w:pStyle w:val="ListParagraph"/>
              <w:spacing w:after="0" w:line="240" w:lineRule="auto"/>
              <w:rPr>
                <w:rFonts w:ascii="Calibri" w:eastAsia="Times New Roman" w:hAnsi="Calibri" w:cs="Calibri"/>
                <w:color w:val="000000"/>
                <w:sz w:val="20"/>
                <w:szCs w:val="20"/>
                <w:lang w:eastAsia="en-GB"/>
              </w:rPr>
            </w:pPr>
          </w:p>
        </w:tc>
      </w:tr>
      <w:tr w:rsidR="00EC3075" w:rsidRPr="00EC3075" w:rsidTr="00D722EC">
        <w:trPr>
          <w:trHeight w:val="2700"/>
        </w:trPr>
        <w:tc>
          <w:tcPr>
            <w:tcW w:w="1598" w:type="dxa"/>
            <w:tcBorders>
              <w:top w:val="nil"/>
              <w:left w:val="nil"/>
              <w:bottom w:val="nil"/>
              <w:right w:val="nil"/>
            </w:tcBorders>
            <w:shd w:val="clear" w:color="000000" w:fill="E7E6E6"/>
            <w:noWrap/>
            <w:vAlign w:val="bottom"/>
            <w:hideMark/>
          </w:tcPr>
          <w:p w:rsidR="00EC3075" w:rsidRPr="003A2BB0" w:rsidRDefault="00EC3075" w:rsidP="00F472F8">
            <w:pPr>
              <w:spacing w:after="0" w:line="240" w:lineRule="auto"/>
              <w:rPr>
                <w:rFonts w:ascii="Calibri" w:eastAsia="Times New Roman" w:hAnsi="Calibri" w:cs="Calibri"/>
                <w:b/>
                <w:bCs/>
                <w:color w:val="000000"/>
                <w:sz w:val="18"/>
                <w:szCs w:val="18"/>
                <w:lang w:eastAsia="en-GB"/>
              </w:rPr>
            </w:pPr>
            <w:r w:rsidRPr="003A2BB0">
              <w:rPr>
                <w:rFonts w:ascii="Calibri" w:eastAsia="Times New Roman" w:hAnsi="Calibri" w:cs="Calibri"/>
                <w:b/>
                <w:bCs/>
                <w:color w:val="000000"/>
                <w:sz w:val="18"/>
                <w:szCs w:val="18"/>
                <w:lang w:eastAsia="en-GB"/>
              </w:rPr>
              <w:lastRenderedPageBreak/>
              <w:t>Environmental checks (external)</w:t>
            </w:r>
          </w:p>
        </w:tc>
        <w:tc>
          <w:tcPr>
            <w:tcW w:w="3081" w:type="dxa"/>
            <w:tcBorders>
              <w:top w:val="nil"/>
              <w:left w:val="nil"/>
              <w:bottom w:val="nil"/>
              <w:right w:val="nil"/>
            </w:tcBorders>
            <w:shd w:val="clear" w:color="auto" w:fill="auto"/>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External checks to include:-</w:t>
            </w:r>
            <w:r w:rsidRPr="003A2BB0">
              <w:rPr>
                <w:rFonts w:ascii="Calibri" w:eastAsia="Times New Roman" w:hAnsi="Calibri" w:cs="Calibri"/>
                <w:color w:val="000000"/>
                <w:sz w:val="20"/>
                <w:szCs w:val="20"/>
                <w:lang w:eastAsia="en-GB"/>
              </w:rPr>
              <w:br/>
              <w:t>1. Review of buildings and windows</w:t>
            </w:r>
            <w:r w:rsidRPr="003A2BB0">
              <w:rPr>
                <w:rFonts w:ascii="Calibri" w:eastAsia="Times New Roman" w:hAnsi="Calibri" w:cs="Calibri"/>
                <w:color w:val="000000"/>
                <w:sz w:val="20"/>
                <w:szCs w:val="20"/>
                <w:lang w:eastAsia="en-GB"/>
              </w:rPr>
              <w:br/>
              <w:t>2. Fire safety refuge</w:t>
            </w:r>
            <w:r w:rsidRPr="003A2BB0">
              <w:rPr>
                <w:rFonts w:ascii="Calibri" w:eastAsia="Times New Roman" w:hAnsi="Calibri" w:cs="Calibri"/>
                <w:color w:val="000000"/>
                <w:sz w:val="20"/>
                <w:szCs w:val="20"/>
                <w:lang w:eastAsia="en-GB"/>
              </w:rPr>
              <w:br/>
              <w:t>3. Lock down and escape</w:t>
            </w:r>
            <w:r w:rsidRPr="003A2BB0">
              <w:rPr>
                <w:rFonts w:ascii="Calibri" w:eastAsia="Times New Roman" w:hAnsi="Calibri" w:cs="Calibri"/>
                <w:color w:val="000000"/>
                <w:sz w:val="20"/>
                <w:szCs w:val="20"/>
                <w:lang w:eastAsia="en-GB"/>
              </w:rPr>
              <w:br/>
              <w:t>4. Contractor policies and procedures</w:t>
            </w:r>
            <w:r w:rsidRPr="003A2BB0">
              <w:rPr>
                <w:rFonts w:ascii="Calibri" w:eastAsia="Times New Roman" w:hAnsi="Calibri" w:cs="Calibri"/>
                <w:color w:val="000000"/>
                <w:sz w:val="20"/>
                <w:szCs w:val="20"/>
                <w:lang w:eastAsia="en-GB"/>
              </w:rPr>
              <w:br/>
              <w:t>5. School trip procedures</w:t>
            </w:r>
            <w:r w:rsidRPr="003A2BB0">
              <w:rPr>
                <w:rFonts w:ascii="Calibri" w:eastAsia="Times New Roman" w:hAnsi="Calibri" w:cs="Calibri"/>
                <w:color w:val="000000"/>
                <w:sz w:val="20"/>
                <w:szCs w:val="20"/>
                <w:lang w:eastAsia="en-GB"/>
              </w:rPr>
              <w:br/>
              <w:t>6. Forest School</w:t>
            </w:r>
            <w:r w:rsidR="00D722EC">
              <w:rPr>
                <w:rFonts w:ascii="Calibri" w:eastAsia="Times New Roman" w:hAnsi="Calibri" w:cs="Calibri"/>
                <w:color w:val="000000"/>
                <w:sz w:val="20"/>
                <w:szCs w:val="20"/>
                <w:lang w:eastAsia="en-GB"/>
              </w:rPr>
              <w:t xml:space="preserve"> checks</w:t>
            </w:r>
            <w:r w:rsidRPr="003A2BB0">
              <w:rPr>
                <w:rFonts w:ascii="Calibri" w:eastAsia="Times New Roman" w:hAnsi="Calibri" w:cs="Calibri"/>
                <w:color w:val="000000"/>
                <w:sz w:val="20"/>
                <w:szCs w:val="20"/>
                <w:lang w:eastAsia="en-GB"/>
              </w:rPr>
              <w:br/>
              <w:t>7. Playground and Fields</w:t>
            </w:r>
            <w:r w:rsidRPr="003A2BB0">
              <w:rPr>
                <w:rFonts w:ascii="Calibri" w:eastAsia="Times New Roman" w:hAnsi="Calibri" w:cs="Calibri"/>
                <w:color w:val="000000"/>
                <w:sz w:val="20"/>
                <w:szCs w:val="20"/>
                <w:lang w:eastAsia="en-GB"/>
              </w:rPr>
              <w:br/>
              <w:t>8. Perimeter security status</w:t>
            </w:r>
          </w:p>
        </w:tc>
        <w:tc>
          <w:tcPr>
            <w:tcW w:w="3118" w:type="dxa"/>
            <w:tcBorders>
              <w:top w:val="nil"/>
              <w:left w:val="nil"/>
              <w:bottom w:val="nil"/>
              <w:right w:val="nil"/>
            </w:tcBorders>
            <w:shd w:val="clear" w:color="auto" w:fill="auto"/>
            <w:vAlign w:val="bottom"/>
            <w:hideMark/>
          </w:tcPr>
          <w:p w:rsidR="00D722EC"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Reviews of outside complete</w:t>
            </w:r>
          </w:p>
          <w:p w:rsidR="00D722EC" w:rsidRDefault="00D722EC" w:rsidP="00D722EC">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(Forest School, playground)</w:t>
            </w:r>
            <w:r w:rsidR="00EC3075" w:rsidRPr="003A2BB0">
              <w:rPr>
                <w:rFonts w:ascii="Calibri" w:eastAsia="Times New Roman" w:hAnsi="Calibri" w:cs="Calibri"/>
                <w:color w:val="000000"/>
                <w:sz w:val="20"/>
                <w:szCs w:val="20"/>
                <w:lang w:eastAsia="en-GB"/>
              </w:rPr>
              <w:br/>
              <w:t xml:space="preserve">Safety issues </w:t>
            </w:r>
            <w:r>
              <w:rPr>
                <w:rFonts w:ascii="Calibri" w:eastAsia="Times New Roman" w:hAnsi="Calibri" w:cs="Calibri"/>
                <w:color w:val="000000"/>
                <w:sz w:val="20"/>
                <w:szCs w:val="20"/>
                <w:lang w:eastAsia="en-GB"/>
              </w:rPr>
              <w:t>addressed in playground</w:t>
            </w:r>
          </w:p>
          <w:p w:rsidR="00EC3075" w:rsidRPr="003A2BB0" w:rsidRDefault="00D722EC" w:rsidP="00D722EC">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Gate security addressed</w:t>
            </w:r>
            <w:r w:rsidR="00EC3075" w:rsidRPr="003A2BB0">
              <w:rPr>
                <w:rFonts w:ascii="Calibri" w:eastAsia="Times New Roman" w:hAnsi="Calibri" w:cs="Calibri"/>
                <w:color w:val="000000"/>
                <w:sz w:val="20"/>
                <w:szCs w:val="20"/>
                <w:lang w:eastAsia="en-GB"/>
              </w:rPr>
              <w:br/>
              <w:t>Regular reviews needed to be added</w:t>
            </w:r>
            <w:r>
              <w:rPr>
                <w:rFonts w:ascii="Calibri" w:eastAsia="Times New Roman" w:hAnsi="Calibri" w:cs="Calibri"/>
                <w:color w:val="000000"/>
                <w:sz w:val="20"/>
                <w:szCs w:val="20"/>
                <w:lang w:eastAsia="en-GB"/>
              </w:rPr>
              <w:t xml:space="preserve"> to the schedule</w:t>
            </w:r>
            <w:r w:rsidR="00EC3075" w:rsidRPr="003A2BB0">
              <w:rPr>
                <w:rFonts w:ascii="Calibri" w:eastAsia="Times New Roman" w:hAnsi="Calibri" w:cs="Calibri"/>
                <w:color w:val="000000"/>
                <w:sz w:val="20"/>
                <w:szCs w:val="20"/>
                <w:lang w:eastAsia="en-GB"/>
              </w:rPr>
              <w:br/>
              <w:t>Fixes to security gates scheduled</w:t>
            </w:r>
          </w:p>
        </w:tc>
        <w:tc>
          <w:tcPr>
            <w:tcW w:w="567" w:type="dxa"/>
            <w:tcBorders>
              <w:top w:val="nil"/>
              <w:left w:val="nil"/>
              <w:bottom w:val="nil"/>
              <w:right w:val="nil"/>
            </w:tcBorders>
            <w:shd w:val="clear" w:color="auto" w:fill="auto"/>
            <w:noWrap/>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w:t>
            </w:r>
            <w:r w:rsidR="00D722EC">
              <w:rPr>
                <w:rFonts w:ascii="Calibri" w:eastAsia="Times New Roman" w:hAnsi="Calibri" w:cs="Calibri"/>
                <w:color w:val="000000"/>
                <w:sz w:val="20"/>
                <w:szCs w:val="20"/>
                <w:lang w:eastAsia="en-GB"/>
              </w:rPr>
              <w:t>2.5</w:t>
            </w:r>
          </w:p>
        </w:tc>
        <w:tc>
          <w:tcPr>
            <w:tcW w:w="10976" w:type="dxa"/>
            <w:gridSpan w:val="2"/>
            <w:tcBorders>
              <w:top w:val="nil"/>
              <w:left w:val="nil"/>
              <w:bottom w:val="nil"/>
              <w:right w:val="nil"/>
            </w:tcBorders>
            <w:shd w:val="clear" w:color="auto" w:fill="auto"/>
            <w:vAlign w:val="bottom"/>
            <w:hideMark/>
          </w:tcPr>
          <w:p w:rsidR="00D722EC" w:rsidRDefault="00D722EC" w:rsidP="00D722EC">
            <w:pPr>
              <w:pStyle w:val="ListParagraph"/>
              <w:numPr>
                <w:ilvl w:val="0"/>
                <w:numId w:val="39"/>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Additional external review to be scheduled via Governors</w:t>
            </w:r>
          </w:p>
          <w:p w:rsidR="00EC3075" w:rsidRPr="00D722EC" w:rsidRDefault="00D722EC" w:rsidP="00D722EC">
            <w:pPr>
              <w:pStyle w:val="ListParagraph"/>
              <w:numPr>
                <w:ilvl w:val="0"/>
                <w:numId w:val="39"/>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Updates to control sheet/risk register if needed</w:t>
            </w:r>
          </w:p>
        </w:tc>
      </w:tr>
      <w:tr w:rsidR="00EC3075" w:rsidRPr="00EC3075" w:rsidTr="00606D3F">
        <w:trPr>
          <w:trHeight w:val="2400"/>
        </w:trPr>
        <w:tc>
          <w:tcPr>
            <w:tcW w:w="1598" w:type="dxa"/>
            <w:tcBorders>
              <w:top w:val="nil"/>
              <w:left w:val="nil"/>
              <w:bottom w:val="nil"/>
              <w:right w:val="nil"/>
            </w:tcBorders>
            <w:shd w:val="clear" w:color="000000" w:fill="E7E6E6"/>
            <w:noWrap/>
            <w:vAlign w:val="bottom"/>
            <w:hideMark/>
          </w:tcPr>
          <w:p w:rsidR="00EC3075" w:rsidRPr="003A2BB0" w:rsidRDefault="00EC3075" w:rsidP="00F472F8">
            <w:pPr>
              <w:spacing w:after="0" w:line="240" w:lineRule="auto"/>
              <w:rPr>
                <w:rFonts w:ascii="Calibri" w:eastAsia="Times New Roman" w:hAnsi="Calibri" w:cs="Calibri"/>
                <w:b/>
                <w:bCs/>
                <w:color w:val="000000"/>
                <w:sz w:val="18"/>
                <w:szCs w:val="18"/>
                <w:lang w:eastAsia="en-GB"/>
              </w:rPr>
            </w:pPr>
            <w:r w:rsidRPr="003A2BB0">
              <w:rPr>
                <w:rFonts w:ascii="Calibri" w:eastAsia="Times New Roman" w:hAnsi="Calibri" w:cs="Calibri"/>
                <w:b/>
                <w:bCs/>
                <w:color w:val="000000"/>
                <w:sz w:val="18"/>
                <w:szCs w:val="18"/>
                <w:lang w:eastAsia="en-GB"/>
              </w:rPr>
              <w:t>Record-keeping</w:t>
            </w:r>
          </w:p>
        </w:tc>
        <w:tc>
          <w:tcPr>
            <w:tcW w:w="3081" w:type="dxa"/>
            <w:tcBorders>
              <w:top w:val="nil"/>
              <w:left w:val="nil"/>
              <w:bottom w:val="nil"/>
              <w:right w:val="nil"/>
            </w:tcBorders>
            <w:shd w:val="clear" w:color="auto" w:fill="auto"/>
            <w:vAlign w:val="bottom"/>
            <w:hideMark/>
          </w:tcPr>
          <w:p w:rsidR="00D722EC" w:rsidRDefault="00D722EC" w:rsidP="00F472F8">
            <w:pPr>
              <w:spacing w:after="0" w:line="240" w:lineRule="auto"/>
              <w:rPr>
                <w:rFonts w:ascii="Calibri" w:eastAsia="Times New Roman" w:hAnsi="Calibri" w:cs="Calibri"/>
                <w:color w:val="000000"/>
                <w:sz w:val="20"/>
                <w:szCs w:val="20"/>
                <w:lang w:eastAsia="en-GB"/>
              </w:rPr>
            </w:pPr>
          </w:p>
          <w:p w:rsidR="00D722EC" w:rsidRDefault="00D722EC" w:rsidP="00F472F8">
            <w:pPr>
              <w:spacing w:after="0" w:line="240" w:lineRule="auto"/>
              <w:rPr>
                <w:rFonts w:ascii="Calibri" w:eastAsia="Times New Roman" w:hAnsi="Calibri" w:cs="Calibri"/>
                <w:color w:val="000000"/>
                <w:sz w:val="20"/>
                <w:szCs w:val="20"/>
                <w:lang w:eastAsia="en-GB"/>
              </w:rPr>
            </w:pPr>
          </w:p>
          <w:p w:rsidR="00606D3F" w:rsidRDefault="00D722EC" w:rsidP="00D722EC">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Review s</w:t>
            </w:r>
            <w:r w:rsidR="00EC3075" w:rsidRPr="003A2BB0">
              <w:rPr>
                <w:rFonts w:ascii="Calibri" w:eastAsia="Times New Roman" w:hAnsi="Calibri" w:cs="Calibri"/>
                <w:color w:val="000000"/>
                <w:sz w:val="20"/>
                <w:szCs w:val="20"/>
                <w:lang w:eastAsia="en-GB"/>
              </w:rPr>
              <w:t>cope to include:-</w:t>
            </w:r>
            <w:r w:rsidR="00EC3075" w:rsidRPr="003A2BB0">
              <w:rPr>
                <w:rFonts w:ascii="Calibri" w:eastAsia="Times New Roman" w:hAnsi="Calibri" w:cs="Calibri"/>
                <w:color w:val="000000"/>
                <w:sz w:val="20"/>
                <w:szCs w:val="20"/>
                <w:lang w:eastAsia="en-GB"/>
              </w:rPr>
              <w:br/>
              <w:t>1. Fire files (annual checks and certificates)</w:t>
            </w:r>
            <w:r w:rsidR="00EC3075" w:rsidRPr="003A2BB0">
              <w:rPr>
                <w:rFonts w:ascii="Calibri" w:eastAsia="Times New Roman" w:hAnsi="Calibri" w:cs="Calibri"/>
                <w:color w:val="000000"/>
                <w:sz w:val="20"/>
                <w:szCs w:val="20"/>
                <w:lang w:eastAsia="en-GB"/>
              </w:rPr>
              <w:br/>
              <w:t>2. Legionnaire test and report</w:t>
            </w:r>
          </w:p>
          <w:p w:rsidR="00EC3075" w:rsidRPr="003A2BB0" w:rsidRDefault="00606D3F" w:rsidP="00606D3F">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3. Medicine controls</w:t>
            </w:r>
            <w:r w:rsidR="00EC3075" w:rsidRPr="003A2BB0">
              <w:rPr>
                <w:rFonts w:ascii="Calibri" w:eastAsia="Times New Roman" w:hAnsi="Calibri" w:cs="Calibri"/>
                <w:color w:val="000000"/>
                <w:sz w:val="20"/>
                <w:szCs w:val="20"/>
                <w:lang w:eastAsia="en-GB"/>
              </w:rPr>
              <w:br/>
            </w:r>
            <w:r>
              <w:rPr>
                <w:rFonts w:ascii="Calibri" w:eastAsia="Times New Roman" w:hAnsi="Calibri" w:cs="Calibri"/>
                <w:color w:val="000000"/>
                <w:sz w:val="20"/>
                <w:szCs w:val="20"/>
                <w:lang w:eastAsia="en-GB"/>
              </w:rPr>
              <w:t>4</w:t>
            </w:r>
            <w:r w:rsidR="00EC3075" w:rsidRPr="003A2BB0">
              <w:rPr>
                <w:rFonts w:ascii="Calibri" w:eastAsia="Times New Roman" w:hAnsi="Calibri" w:cs="Calibri"/>
                <w:color w:val="000000"/>
                <w:sz w:val="20"/>
                <w:szCs w:val="20"/>
                <w:lang w:eastAsia="en-GB"/>
              </w:rPr>
              <w:t>. multi-year copies of asbestosis file</w:t>
            </w:r>
            <w:r w:rsidR="00EC3075" w:rsidRPr="003A2BB0">
              <w:rPr>
                <w:rFonts w:ascii="Calibri" w:eastAsia="Times New Roman" w:hAnsi="Calibri" w:cs="Calibri"/>
                <w:color w:val="000000"/>
                <w:sz w:val="20"/>
                <w:szCs w:val="20"/>
                <w:lang w:eastAsia="en-GB"/>
              </w:rPr>
              <w:br/>
            </w:r>
            <w:r>
              <w:rPr>
                <w:rFonts w:ascii="Calibri" w:eastAsia="Times New Roman" w:hAnsi="Calibri" w:cs="Calibri"/>
                <w:color w:val="000000"/>
                <w:sz w:val="20"/>
                <w:szCs w:val="20"/>
                <w:lang w:eastAsia="en-GB"/>
              </w:rPr>
              <w:t>5</w:t>
            </w:r>
            <w:r w:rsidR="00EC3075" w:rsidRPr="003A2BB0">
              <w:rPr>
                <w:rFonts w:ascii="Calibri" w:eastAsia="Times New Roman" w:hAnsi="Calibri" w:cs="Calibri"/>
                <w:color w:val="000000"/>
                <w:sz w:val="20"/>
                <w:szCs w:val="20"/>
                <w:lang w:eastAsia="en-GB"/>
              </w:rPr>
              <w:t>. Survey risk reports and proposals</w:t>
            </w:r>
            <w:r w:rsidR="00EC3075" w:rsidRPr="003A2BB0">
              <w:rPr>
                <w:rFonts w:ascii="Calibri" w:eastAsia="Times New Roman" w:hAnsi="Calibri" w:cs="Calibri"/>
                <w:color w:val="000000"/>
                <w:sz w:val="20"/>
                <w:szCs w:val="20"/>
                <w:lang w:eastAsia="en-GB"/>
              </w:rPr>
              <w:br/>
            </w:r>
            <w:r>
              <w:rPr>
                <w:rFonts w:ascii="Calibri" w:eastAsia="Times New Roman" w:hAnsi="Calibri" w:cs="Calibri"/>
                <w:color w:val="000000"/>
                <w:sz w:val="20"/>
                <w:szCs w:val="20"/>
                <w:lang w:eastAsia="en-GB"/>
              </w:rPr>
              <w:t>6</w:t>
            </w:r>
            <w:r w:rsidR="00EC3075" w:rsidRPr="003A2BB0">
              <w:rPr>
                <w:rFonts w:ascii="Calibri" w:eastAsia="Times New Roman" w:hAnsi="Calibri" w:cs="Calibri"/>
                <w:color w:val="000000"/>
                <w:sz w:val="20"/>
                <w:szCs w:val="20"/>
                <w:lang w:eastAsia="en-GB"/>
              </w:rPr>
              <w:t>. Copies of training schedules and status</w:t>
            </w:r>
            <w:r w:rsidR="00EC3075" w:rsidRPr="003A2BB0">
              <w:rPr>
                <w:rFonts w:ascii="Calibri" w:eastAsia="Times New Roman" w:hAnsi="Calibri" w:cs="Calibri"/>
                <w:color w:val="000000"/>
                <w:sz w:val="20"/>
                <w:szCs w:val="20"/>
                <w:lang w:eastAsia="en-GB"/>
              </w:rPr>
              <w:br/>
            </w:r>
            <w:r>
              <w:rPr>
                <w:rFonts w:ascii="Calibri" w:eastAsia="Times New Roman" w:hAnsi="Calibri" w:cs="Calibri"/>
                <w:color w:val="000000"/>
                <w:sz w:val="20"/>
                <w:szCs w:val="20"/>
                <w:lang w:eastAsia="en-GB"/>
              </w:rPr>
              <w:t>7. Incident reports</w:t>
            </w:r>
            <w:r>
              <w:rPr>
                <w:rFonts w:ascii="Calibri" w:eastAsia="Times New Roman" w:hAnsi="Calibri" w:cs="Calibri"/>
                <w:color w:val="000000"/>
                <w:sz w:val="20"/>
                <w:szCs w:val="20"/>
                <w:lang w:eastAsia="en-GB"/>
              </w:rPr>
              <w:br/>
              <w:t>8</w:t>
            </w:r>
            <w:r w:rsidR="00EC3075" w:rsidRPr="003A2BB0">
              <w:rPr>
                <w:rFonts w:ascii="Calibri" w:eastAsia="Times New Roman" w:hAnsi="Calibri" w:cs="Calibri"/>
                <w:color w:val="000000"/>
                <w:sz w:val="20"/>
                <w:szCs w:val="20"/>
                <w:lang w:eastAsia="en-GB"/>
              </w:rPr>
              <w:t>. Insurance certificates</w:t>
            </w:r>
          </w:p>
        </w:tc>
        <w:tc>
          <w:tcPr>
            <w:tcW w:w="3118" w:type="dxa"/>
            <w:tcBorders>
              <w:top w:val="nil"/>
              <w:left w:val="nil"/>
              <w:bottom w:val="nil"/>
              <w:right w:val="nil"/>
            </w:tcBorders>
            <w:shd w:val="clear" w:color="auto" w:fill="auto"/>
            <w:vAlign w:val="bottom"/>
            <w:hideMark/>
          </w:tcPr>
          <w:p w:rsidR="00EC3075"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initial discussion around record-keeping completed</w:t>
            </w:r>
            <w:r w:rsidRPr="003A2BB0">
              <w:rPr>
                <w:rFonts w:ascii="Calibri" w:eastAsia="Times New Roman" w:hAnsi="Calibri" w:cs="Calibri"/>
                <w:color w:val="000000"/>
                <w:sz w:val="20"/>
                <w:szCs w:val="20"/>
                <w:lang w:eastAsia="en-GB"/>
              </w:rPr>
              <w:br/>
              <w:t>There were no immediate concerns or findings</w:t>
            </w:r>
            <w:r w:rsidR="00606D3F">
              <w:rPr>
                <w:rFonts w:ascii="Calibri" w:eastAsia="Times New Roman" w:hAnsi="Calibri" w:cs="Calibri"/>
                <w:color w:val="000000"/>
                <w:sz w:val="20"/>
                <w:szCs w:val="20"/>
                <w:lang w:eastAsia="en-GB"/>
              </w:rPr>
              <w:t xml:space="preserve"> at that time</w:t>
            </w:r>
            <w:r w:rsidRPr="003A2BB0">
              <w:rPr>
                <w:rFonts w:ascii="Calibri" w:eastAsia="Times New Roman" w:hAnsi="Calibri" w:cs="Calibri"/>
                <w:color w:val="000000"/>
                <w:sz w:val="20"/>
                <w:szCs w:val="20"/>
                <w:lang w:eastAsia="en-GB"/>
              </w:rPr>
              <w:br/>
              <w:t>Formal audit review checks to be instigated</w:t>
            </w:r>
            <w:r w:rsidR="00606D3F">
              <w:rPr>
                <w:rFonts w:ascii="Calibri" w:eastAsia="Times New Roman" w:hAnsi="Calibri" w:cs="Calibri"/>
                <w:color w:val="000000"/>
                <w:sz w:val="20"/>
                <w:szCs w:val="20"/>
                <w:lang w:eastAsia="en-GB"/>
              </w:rPr>
              <w:t xml:space="preserve"> in line with statutory requirements</w:t>
            </w:r>
          </w:p>
          <w:p w:rsidR="00606D3F" w:rsidRPr="003A2BB0" w:rsidRDefault="00606D3F" w:rsidP="00F472F8">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Incidents and whistleblowing needs attention</w:t>
            </w:r>
          </w:p>
        </w:tc>
        <w:tc>
          <w:tcPr>
            <w:tcW w:w="567" w:type="dxa"/>
            <w:tcBorders>
              <w:top w:val="nil"/>
              <w:left w:val="nil"/>
              <w:bottom w:val="nil"/>
              <w:right w:val="nil"/>
            </w:tcBorders>
            <w:shd w:val="clear" w:color="auto" w:fill="auto"/>
            <w:noWrap/>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w:t>
            </w:r>
            <w:r w:rsidR="00606D3F">
              <w:rPr>
                <w:rFonts w:ascii="Calibri" w:eastAsia="Times New Roman" w:hAnsi="Calibri" w:cs="Calibri"/>
                <w:color w:val="000000"/>
                <w:sz w:val="20"/>
                <w:szCs w:val="20"/>
                <w:lang w:eastAsia="en-GB"/>
              </w:rPr>
              <w:t>3.5</w:t>
            </w:r>
          </w:p>
        </w:tc>
        <w:tc>
          <w:tcPr>
            <w:tcW w:w="10976" w:type="dxa"/>
            <w:gridSpan w:val="2"/>
            <w:tcBorders>
              <w:top w:val="nil"/>
              <w:left w:val="nil"/>
              <w:bottom w:val="nil"/>
              <w:right w:val="nil"/>
            </w:tcBorders>
            <w:shd w:val="clear" w:color="auto" w:fill="auto"/>
            <w:vAlign w:val="bottom"/>
            <w:hideMark/>
          </w:tcPr>
          <w:p w:rsidR="00606D3F" w:rsidRDefault="00606D3F" w:rsidP="00606D3F">
            <w:pPr>
              <w:pStyle w:val="ListParagraph"/>
              <w:numPr>
                <w:ilvl w:val="0"/>
                <w:numId w:val="40"/>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Formal approach to audit to be agreed via PoB</w:t>
            </w:r>
          </w:p>
          <w:p w:rsidR="00EC3075" w:rsidRDefault="00EC3075" w:rsidP="00606D3F">
            <w:pPr>
              <w:pStyle w:val="ListParagraph"/>
              <w:numPr>
                <w:ilvl w:val="0"/>
                <w:numId w:val="40"/>
              </w:numPr>
              <w:spacing w:after="0" w:line="240" w:lineRule="auto"/>
              <w:rPr>
                <w:rFonts w:ascii="Calibri" w:eastAsia="Times New Roman" w:hAnsi="Calibri" w:cs="Calibri"/>
                <w:color w:val="000000"/>
                <w:sz w:val="20"/>
                <w:szCs w:val="20"/>
                <w:lang w:eastAsia="en-GB"/>
              </w:rPr>
            </w:pPr>
            <w:r w:rsidRPr="00606D3F">
              <w:rPr>
                <w:rFonts w:ascii="Calibri" w:eastAsia="Times New Roman" w:hAnsi="Calibri" w:cs="Calibri"/>
                <w:color w:val="000000"/>
                <w:sz w:val="20"/>
                <w:szCs w:val="20"/>
                <w:lang w:eastAsia="en-GB"/>
              </w:rPr>
              <w:t>Review to be scheduled via PoB prior to FGB</w:t>
            </w:r>
          </w:p>
          <w:p w:rsidR="00606D3F" w:rsidRPr="00606D3F" w:rsidRDefault="00606D3F" w:rsidP="00606D3F">
            <w:pPr>
              <w:pStyle w:val="ListParagraph"/>
              <w:numPr>
                <w:ilvl w:val="0"/>
                <w:numId w:val="40"/>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Changes to be rectified in timeframe to be agreed</w:t>
            </w:r>
          </w:p>
        </w:tc>
      </w:tr>
      <w:tr w:rsidR="00EC3075" w:rsidRPr="00EC3075" w:rsidTr="00606D3F">
        <w:trPr>
          <w:trHeight w:val="1500"/>
        </w:trPr>
        <w:tc>
          <w:tcPr>
            <w:tcW w:w="1598" w:type="dxa"/>
            <w:tcBorders>
              <w:top w:val="nil"/>
              <w:left w:val="nil"/>
              <w:bottom w:val="nil"/>
              <w:right w:val="nil"/>
            </w:tcBorders>
            <w:shd w:val="clear" w:color="000000" w:fill="E7E6E6"/>
            <w:noWrap/>
            <w:vAlign w:val="bottom"/>
            <w:hideMark/>
          </w:tcPr>
          <w:p w:rsidR="00EC3075" w:rsidRPr="003A2BB0" w:rsidRDefault="00EC3075" w:rsidP="00F472F8">
            <w:pPr>
              <w:spacing w:after="0" w:line="240" w:lineRule="auto"/>
              <w:rPr>
                <w:rFonts w:ascii="Calibri" w:eastAsia="Times New Roman" w:hAnsi="Calibri" w:cs="Calibri"/>
                <w:b/>
                <w:bCs/>
                <w:color w:val="000000"/>
                <w:sz w:val="18"/>
                <w:szCs w:val="18"/>
                <w:lang w:eastAsia="en-GB"/>
              </w:rPr>
            </w:pPr>
            <w:r w:rsidRPr="003A2BB0">
              <w:rPr>
                <w:rFonts w:ascii="Calibri" w:eastAsia="Times New Roman" w:hAnsi="Calibri" w:cs="Calibri"/>
                <w:b/>
                <w:bCs/>
                <w:color w:val="000000"/>
                <w:sz w:val="18"/>
                <w:szCs w:val="18"/>
                <w:lang w:eastAsia="en-GB"/>
              </w:rPr>
              <w:t>Incidents and escalations</w:t>
            </w:r>
            <w:r w:rsidR="00606D3F">
              <w:rPr>
                <w:rFonts w:ascii="Calibri" w:eastAsia="Times New Roman" w:hAnsi="Calibri" w:cs="Calibri"/>
                <w:b/>
                <w:bCs/>
                <w:color w:val="000000"/>
                <w:sz w:val="18"/>
                <w:szCs w:val="18"/>
                <w:lang w:eastAsia="en-GB"/>
              </w:rPr>
              <w:t xml:space="preserve"> process</w:t>
            </w:r>
          </w:p>
        </w:tc>
        <w:tc>
          <w:tcPr>
            <w:tcW w:w="3081" w:type="dxa"/>
            <w:tcBorders>
              <w:top w:val="nil"/>
              <w:left w:val="nil"/>
              <w:bottom w:val="nil"/>
              <w:right w:val="nil"/>
            </w:tcBorders>
            <w:shd w:val="clear" w:color="auto" w:fill="auto"/>
            <w:vAlign w:val="bottom"/>
            <w:hideMark/>
          </w:tcPr>
          <w:p w:rsidR="00606D3F" w:rsidRDefault="00606D3F" w:rsidP="00F472F8">
            <w:pPr>
              <w:spacing w:after="0" w:line="240" w:lineRule="auto"/>
              <w:rPr>
                <w:rFonts w:ascii="Calibri" w:eastAsia="Times New Roman" w:hAnsi="Calibri" w:cs="Calibri"/>
                <w:color w:val="000000"/>
                <w:sz w:val="20"/>
                <w:szCs w:val="20"/>
                <w:lang w:eastAsia="en-GB"/>
              </w:rPr>
            </w:pPr>
          </w:p>
          <w:p w:rsidR="00606D3F" w:rsidRDefault="00606D3F" w:rsidP="00F472F8">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Evidence reviews and confirm governor notifications</w:t>
            </w:r>
          </w:p>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accidents and injuries</w:t>
            </w:r>
            <w:r w:rsidRPr="003A2BB0">
              <w:rPr>
                <w:rFonts w:ascii="Calibri" w:eastAsia="Times New Roman" w:hAnsi="Calibri" w:cs="Calibri"/>
                <w:color w:val="000000"/>
                <w:sz w:val="20"/>
                <w:szCs w:val="20"/>
                <w:lang w:eastAsia="en-GB"/>
              </w:rPr>
              <w:br/>
              <w:t>- copies of forms, files to parents</w:t>
            </w:r>
            <w:r w:rsidRPr="003A2BB0">
              <w:rPr>
                <w:rFonts w:ascii="Calibri" w:eastAsia="Times New Roman" w:hAnsi="Calibri" w:cs="Calibri"/>
                <w:color w:val="000000"/>
                <w:sz w:val="20"/>
                <w:szCs w:val="20"/>
                <w:lang w:eastAsia="en-GB"/>
              </w:rPr>
              <w:br/>
              <w:t>- escalation procedures</w:t>
            </w:r>
            <w:r w:rsidRPr="003A2BB0">
              <w:rPr>
                <w:rFonts w:ascii="Calibri" w:eastAsia="Times New Roman" w:hAnsi="Calibri" w:cs="Calibri"/>
                <w:color w:val="000000"/>
                <w:sz w:val="20"/>
                <w:szCs w:val="20"/>
                <w:lang w:eastAsia="en-GB"/>
              </w:rPr>
              <w:br/>
              <w:t>- escalation reports to governors</w:t>
            </w:r>
          </w:p>
        </w:tc>
        <w:tc>
          <w:tcPr>
            <w:tcW w:w="3118" w:type="dxa"/>
            <w:tcBorders>
              <w:top w:val="nil"/>
              <w:left w:val="nil"/>
              <w:bottom w:val="nil"/>
              <w:right w:val="nil"/>
            </w:tcBorders>
            <w:shd w:val="clear" w:color="auto" w:fill="auto"/>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Copies of incidents reviewed in 2017</w:t>
            </w:r>
            <w:r w:rsidR="00606D3F">
              <w:rPr>
                <w:rFonts w:ascii="Calibri" w:eastAsia="Times New Roman" w:hAnsi="Calibri" w:cs="Calibri"/>
                <w:color w:val="000000"/>
                <w:sz w:val="20"/>
                <w:szCs w:val="20"/>
                <w:lang w:eastAsia="en-GB"/>
              </w:rPr>
              <w:t xml:space="preserve"> </w:t>
            </w:r>
            <w:r w:rsidRPr="003A2BB0">
              <w:rPr>
                <w:rFonts w:ascii="Calibri" w:eastAsia="Times New Roman" w:hAnsi="Calibri" w:cs="Calibri"/>
                <w:color w:val="000000"/>
                <w:sz w:val="20"/>
                <w:szCs w:val="20"/>
                <w:lang w:eastAsia="en-GB"/>
              </w:rPr>
              <w:br/>
              <w:t>Further review of trending and incidents to be scheduled for 2018</w:t>
            </w:r>
          </w:p>
        </w:tc>
        <w:tc>
          <w:tcPr>
            <w:tcW w:w="567" w:type="dxa"/>
            <w:tcBorders>
              <w:top w:val="nil"/>
              <w:left w:val="nil"/>
              <w:bottom w:val="nil"/>
              <w:right w:val="nil"/>
            </w:tcBorders>
            <w:shd w:val="clear" w:color="auto" w:fill="auto"/>
            <w:noWrap/>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w:t>
            </w:r>
            <w:r w:rsidR="00606D3F">
              <w:rPr>
                <w:rFonts w:ascii="Calibri" w:eastAsia="Times New Roman" w:hAnsi="Calibri" w:cs="Calibri"/>
                <w:color w:val="000000"/>
                <w:sz w:val="20"/>
                <w:szCs w:val="20"/>
                <w:lang w:eastAsia="en-GB"/>
              </w:rPr>
              <w:t>2.5</w:t>
            </w:r>
          </w:p>
        </w:tc>
        <w:tc>
          <w:tcPr>
            <w:tcW w:w="10976" w:type="dxa"/>
            <w:gridSpan w:val="2"/>
            <w:tcBorders>
              <w:top w:val="nil"/>
              <w:left w:val="nil"/>
              <w:bottom w:val="nil"/>
              <w:right w:val="nil"/>
            </w:tcBorders>
            <w:shd w:val="clear" w:color="auto" w:fill="auto"/>
            <w:vAlign w:val="bottom"/>
            <w:hideMark/>
          </w:tcPr>
          <w:p w:rsidR="00606D3F" w:rsidRDefault="00EC3075" w:rsidP="00606D3F">
            <w:pPr>
              <w:pStyle w:val="ListParagraph"/>
              <w:numPr>
                <w:ilvl w:val="0"/>
                <w:numId w:val="41"/>
              </w:numPr>
              <w:spacing w:after="0" w:line="240" w:lineRule="auto"/>
              <w:rPr>
                <w:rFonts w:ascii="Calibri" w:eastAsia="Times New Roman" w:hAnsi="Calibri" w:cs="Calibri"/>
                <w:color w:val="000000"/>
                <w:sz w:val="20"/>
                <w:szCs w:val="20"/>
                <w:lang w:eastAsia="en-GB"/>
              </w:rPr>
            </w:pPr>
            <w:r w:rsidRPr="00606D3F">
              <w:rPr>
                <w:rFonts w:ascii="Calibri" w:eastAsia="Times New Roman" w:hAnsi="Calibri" w:cs="Calibri"/>
                <w:color w:val="000000"/>
                <w:sz w:val="20"/>
                <w:szCs w:val="20"/>
                <w:lang w:eastAsia="en-GB"/>
              </w:rPr>
              <w:t>To be discussed and formalised via PoB</w:t>
            </w:r>
          </w:p>
          <w:p w:rsidR="00606D3F" w:rsidRDefault="00606D3F" w:rsidP="00606D3F">
            <w:pPr>
              <w:pStyle w:val="ListParagraph"/>
              <w:numPr>
                <w:ilvl w:val="0"/>
                <w:numId w:val="41"/>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Ways of working and frequency of incidents and reporting to be agreed</w:t>
            </w:r>
          </w:p>
          <w:p w:rsidR="00606D3F" w:rsidRDefault="00606D3F" w:rsidP="00606D3F">
            <w:pPr>
              <w:pStyle w:val="ListParagraph"/>
              <w:numPr>
                <w:ilvl w:val="0"/>
                <w:numId w:val="41"/>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Agree escalation or notifications of P1 incidents</w:t>
            </w:r>
          </w:p>
          <w:p w:rsidR="00EC3075" w:rsidRPr="00606D3F" w:rsidRDefault="00606D3F" w:rsidP="00606D3F">
            <w:pPr>
              <w:pStyle w:val="ListParagraph"/>
              <w:numPr>
                <w:ilvl w:val="0"/>
                <w:numId w:val="41"/>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Formal Rainbow DR policy or process to be written and agreed</w:t>
            </w:r>
            <w:r w:rsidR="00EC3075" w:rsidRPr="00606D3F">
              <w:rPr>
                <w:rFonts w:ascii="Calibri" w:eastAsia="Times New Roman" w:hAnsi="Calibri" w:cs="Calibri"/>
                <w:color w:val="000000"/>
                <w:sz w:val="20"/>
                <w:szCs w:val="20"/>
                <w:lang w:eastAsia="en-GB"/>
              </w:rPr>
              <w:t xml:space="preserve"> </w:t>
            </w:r>
          </w:p>
        </w:tc>
      </w:tr>
      <w:tr w:rsidR="00EC3075" w:rsidRPr="00EC3075" w:rsidTr="00606D3F">
        <w:trPr>
          <w:trHeight w:val="1200"/>
        </w:trPr>
        <w:tc>
          <w:tcPr>
            <w:tcW w:w="1598" w:type="dxa"/>
            <w:tcBorders>
              <w:top w:val="nil"/>
              <w:left w:val="nil"/>
              <w:bottom w:val="nil"/>
              <w:right w:val="nil"/>
            </w:tcBorders>
            <w:shd w:val="clear" w:color="000000" w:fill="E7E6E6"/>
            <w:noWrap/>
            <w:vAlign w:val="bottom"/>
            <w:hideMark/>
          </w:tcPr>
          <w:p w:rsidR="00EC3075" w:rsidRPr="003A2BB0" w:rsidRDefault="00EC3075" w:rsidP="00F472F8">
            <w:pPr>
              <w:spacing w:after="0" w:line="240" w:lineRule="auto"/>
              <w:rPr>
                <w:rFonts w:ascii="Calibri" w:eastAsia="Times New Roman" w:hAnsi="Calibri" w:cs="Calibri"/>
                <w:b/>
                <w:bCs/>
                <w:color w:val="000000"/>
                <w:sz w:val="18"/>
                <w:szCs w:val="18"/>
                <w:lang w:eastAsia="en-GB"/>
              </w:rPr>
            </w:pPr>
            <w:r w:rsidRPr="003A2BB0">
              <w:rPr>
                <w:rFonts w:ascii="Calibri" w:eastAsia="Times New Roman" w:hAnsi="Calibri" w:cs="Calibri"/>
                <w:b/>
                <w:bCs/>
                <w:color w:val="000000"/>
                <w:sz w:val="18"/>
                <w:szCs w:val="18"/>
                <w:lang w:eastAsia="en-GB"/>
              </w:rPr>
              <w:lastRenderedPageBreak/>
              <w:t>Insurance policies</w:t>
            </w:r>
          </w:p>
        </w:tc>
        <w:tc>
          <w:tcPr>
            <w:tcW w:w="3081" w:type="dxa"/>
            <w:tcBorders>
              <w:top w:val="nil"/>
              <w:left w:val="nil"/>
              <w:bottom w:val="nil"/>
              <w:right w:val="nil"/>
            </w:tcBorders>
            <w:shd w:val="clear" w:color="auto" w:fill="auto"/>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Scope to include:-</w:t>
            </w:r>
            <w:r w:rsidRPr="003A2BB0">
              <w:rPr>
                <w:rFonts w:ascii="Calibri" w:eastAsia="Times New Roman" w:hAnsi="Calibri" w:cs="Calibri"/>
                <w:color w:val="000000"/>
                <w:sz w:val="20"/>
                <w:szCs w:val="20"/>
                <w:lang w:eastAsia="en-GB"/>
              </w:rPr>
              <w:br/>
              <w:t>- review of insurance policies</w:t>
            </w:r>
            <w:r w:rsidRPr="003A2BB0">
              <w:rPr>
                <w:rFonts w:ascii="Calibri" w:eastAsia="Times New Roman" w:hAnsi="Calibri" w:cs="Calibri"/>
                <w:color w:val="000000"/>
                <w:sz w:val="20"/>
                <w:szCs w:val="20"/>
                <w:lang w:eastAsia="en-GB"/>
              </w:rPr>
              <w:br/>
              <w:t>- review of excesses and risk mitigation procedures</w:t>
            </w:r>
          </w:p>
        </w:tc>
        <w:tc>
          <w:tcPr>
            <w:tcW w:w="3118" w:type="dxa"/>
            <w:tcBorders>
              <w:top w:val="nil"/>
              <w:left w:val="nil"/>
              <w:bottom w:val="nil"/>
              <w:right w:val="nil"/>
            </w:tcBorders>
            <w:shd w:val="clear" w:color="auto" w:fill="auto"/>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Discussions around insurance complete</w:t>
            </w:r>
            <w:r w:rsidRPr="003A2BB0">
              <w:rPr>
                <w:rFonts w:ascii="Calibri" w:eastAsia="Times New Roman" w:hAnsi="Calibri" w:cs="Calibri"/>
                <w:color w:val="000000"/>
                <w:sz w:val="20"/>
                <w:szCs w:val="20"/>
                <w:lang w:eastAsia="en-GB"/>
              </w:rPr>
              <w:br/>
              <w:t>Proposed overview checks ahead of FGB</w:t>
            </w:r>
          </w:p>
        </w:tc>
        <w:tc>
          <w:tcPr>
            <w:tcW w:w="567" w:type="dxa"/>
            <w:tcBorders>
              <w:top w:val="nil"/>
              <w:left w:val="nil"/>
              <w:bottom w:val="nil"/>
              <w:right w:val="nil"/>
            </w:tcBorders>
            <w:shd w:val="clear" w:color="auto" w:fill="auto"/>
            <w:noWrap/>
            <w:vAlign w:val="bottom"/>
            <w:hideMark/>
          </w:tcPr>
          <w:p w:rsidR="00EC3075" w:rsidRPr="003A2BB0" w:rsidRDefault="00EC3075" w:rsidP="00F472F8">
            <w:pPr>
              <w:spacing w:after="0" w:line="240" w:lineRule="auto"/>
              <w:rPr>
                <w:rFonts w:ascii="Calibri" w:eastAsia="Times New Roman" w:hAnsi="Calibri" w:cs="Calibri"/>
                <w:color w:val="000000"/>
                <w:sz w:val="20"/>
                <w:szCs w:val="20"/>
                <w:lang w:eastAsia="en-GB"/>
              </w:rPr>
            </w:pPr>
            <w:r w:rsidRPr="003A2BB0">
              <w:rPr>
                <w:rFonts w:ascii="Calibri" w:eastAsia="Times New Roman" w:hAnsi="Calibri" w:cs="Calibri"/>
                <w:color w:val="000000"/>
                <w:sz w:val="20"/>
                <w:szCs w:val="20"/>
                <w:lang w:eastAsia="en-GB"/>
              </w:rPr>
              <w:t> </w:t>
            </w:r>
            <w:r w:rsidR="00606D3F">
              <w:rPr>
                <w:rFonts w:ascii="Calibri" w:eastAsia="Times New Roman" w:hAnsi="Calibri" w:cs="Calibri"/>
                <w:color w:val="000000"/>
                <w:sz w:val="20"/>
                <w:szCs w:val="20"/>
                <w:lang w:eastAsia="en-GB"/>
              </w:rPr>
              <w:t>3.5</w:t>
            </w:r>
          </w:p>
        </w:tc>
        <w:tc>
          <w:tcPr>
            <w:tcW w:w="10976" w:type="dxa"/>
            <w:gridSpan w:val="2"/>
            <w:tcBorders>
              <w:top w:val="nil"/>
              <w:left w:val="nil"/>
              <w:bottom w:val="nil"/>
              <w:right w:val="nil"/>
            </w:tcBorders>
            <w:shd w:val="clear" w:color="auto" w:fill="auto"/>
            <w:noWrap/>
            <w:vAlign w:val="bottom"/>
            <w:hideMark/>
          </w:tcPr>
          <w:p w:rsidR="00EC3075" w:rsidRPr="00606D3F" w:rsidRDefault="00606D3F" w:rsidP="00606D3F">
            <w:pPr>
              <w:pStyle w:val="ListParagraph"/>
              <w:numPr>
                <w:ilvl w:val="0"/>
                <w:numId w:val="42"/>
              </w:num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Copies of insurance certificates to be reviewed</w:t>
            </w:r>
          </w:p>
        </w:tc>
      </w:tr>
    </w:tbl>
    <w:p w:rsidR="00EC3075" w:rsidRDefault="00EC3075"/>
    <w:p w:rsidR="00EC3075" w:rsidRPr="00C35022" w:rsidRDefault="00EC3075"/>
    <w:p w:rsidR="00EC3075" w:rsidRDefault="00EC3075">
      <w:pPr>
        <w:rPr>
          <w:b/>
        </w:rPr>
      </w:pPr>
      <w:r>
        <w:rPr>
          <w:b/>
        </w:rPr>
        <w:br w:type="page"/>
      </w:r>
    </w:p>
    <w:p w:rsidR="000C41DB" w:rsidRDefault="000C41DB">
      <w:pPr>
        <w:rPr>
          <w:b/>
        </w:rPr>
      </w:pPr>
      <w:r>
        <w:rPr>
          <w:b/>
        </w:rPr>
        <w:lastRenderedPageBreak/>
        <w:t>Appendix 2</w:t>
      </w:r>
    </w:p>
    <w:p w:rsidR="00A872D3" w:rsidRDefault="00A872D3">
      <w:pPr>
        <w:rPr>
          <w:b/>
        </w:rPr>
      </w:pPr>
      <w:r>
        <w:rPr>
          <w:b/>
        </w:rPr>
        <w:t>Proposed Agenda with PoB</w:t>
      </w:r>
      <w:r w:rsidR="000C41DB">
        <w:rPr>
          <w:b/>
        </w:rPr>
        <w:t xml:space="preserve"> (IM, TF attending)</w:t>
      </w:r>
    </w:p>
    <w:p w:rsidR="00A872D3" w:rsidRDefault="00A872D3">
      <w:pPr>
        <w:rPr>
          <w:b/>
        </w:rPr>
      </w:pPr>
      <w:r>
        <w:rPr>
          <w:b/>
        </w:rPr>
        <w:t>Meeting proposed with PoB prior to full budget FGB</w:t>
      </w:r>
    </w:p>
    <w:p w:rsidR="003A2BB0" w:rsidRDefault="00606D3F" w:rsidP="00A872D3">
      <w:r>
        <w:t>Purpose: to understand key gaps for 2018 planning and to put in place processes needed for H+S</w:t>
      </w:r>
    </w:p>
    <w:tbl>
      <w:tblPr>
        <w:tblStyle w:val="TableGrid"/>
        <w:tblW w:w="0" w:type="auto"/>
        <w:tblLook w:val="04A0" w:firstRow="1" w:lastRow="0" w:firstColumn="1" w:lastColumn="0" w:noHBand="0" w:noVBand="1"/>
      </w:tblPr>
      <w:tblGrid>
        <w:gridCol w:w="4106"/>
        <w:gridCol w:w="3119"/>
        <w:gridCol w:w="6723"/>
      </w:tblGrid>
      <w:tr w:rsidR="000C41DB" w:rsidTr="00A872D3">
        <w:tc>
          <w:tcPr>
            <w:tcW w:w="4106" w:type="dxa"/>
          </w:tcPr>
          <w:p w:rsidR="000C41DB" w:rsidRDefault="000C41DB" w:rsidP="00A872D3">
            <w:r>
              <w:t>Scope</w:t>
            </w:r>
          </w:p>
        </w:tc>
        <w:tc>
          <w:tcPr>
            <w:tcW w:w="3119" w:type="dxa"/>
          </w:tcPr>
          <w:p w:rsidR="000C41DB" w:rsidRDefault="000C41DB" w:rsidP="000C41DB">
            <w:r>
              <w:t>Objectives</w:t>
            </w:r>
          </w:p>
        </w:tc>
        <w:tc>
          <w:tcPr>
            <w:tcW w:w="6723" w:type="dxa"/>
          </w:tcPr>
          <w:p w:rsidR="000C41DB" w:rsidRDefault="000C41DB" w:rsidP="00A872D3">
            <w:r>
              <w:t>IM comments (for FGB and H+S file)</w:t>
            </w:r>
          </w:p>
        </w:tc>
      </w:tr>
      <w:tr w:rsidR="00A872D3" w:rsidTr="00A872D3">
        <w:tc>
          <w:tcPr>
            <w:tcW w:w="4106" w:type="dxa"/>
          </w:tcPr>
          <w:p w:rsidR="00A872D3" w:rsidRPr="00A872D3" w:rsidRDefault="00606D3F" w:rsidP="00A872D3">
            <w:r>
              <w:t>Review recent surveys and reports by Borough</w:t>
            </w:r>
          </w:p>
          <w:p w:rsidR="00A872D3" w:rsidRDefault="00A872D3" w:rsidP="00A872D3"/>
        </w:tc>
        <w:tc>
          <w:tcPr>
            <w:tcW w:w="3119" w:type="dxa"/>
          </w:tcPr>
          <w:p w:rsidR="00A872D3" w:rsidRDefault="00606D3F" w:rsidP="00606D3F">
            <w:pPr>
              <w:pStyle w:val="ListParagraph"/>
              <w:numPr>
                <w:ilvl w:val="0"/>
                <w:numId w:val="4"/>
              </w:numPr>
            </w:pPr>
            <w:r>
              <w:t>Request copy doc</w:t>
            </w:r>
          </w:p>
          <w:p w:rsidR="00606D3F" w:rsidRDefault="00606D3F" w:rsidP="00606D3F">
            <w:pPr>
              <w:pStyle w:val="ListParagraph"/>
              <w:numPr>
                <w:ilvl w:val="0"/>
                <w:numId w:val="4"/>
              </w:numPr>
            </w:pPr>
            <w:r>
              <w:t>Identify and agree key issues</w:t>
            </w:r>
          </w:p>
        </w:tc>
        <w:tc>
          <w:tcPr>
            <w:tcW w:w="6723" w:type="dxa"/>
          </w:tcPr>
          <w:p w:rsidR="00A872D3" w:rsidRDefault="00A872D3" w:rsidP="00A872D3"/>
        </w:tc>
      </w:tr>
      <w:tr w:rsidR="00A872D3" w:rsidTr="00A872D3">
        <w:tc>
          <w:tcPr>
            <w:tcW w:w="4106" w:type="dxa"/>
          </w:tcPr>
          <w:p w:rsidR="00606D3F" w:rsidRDefault="00A872D3" w:rsidP="00A872D3">
            <w:r w:rsidRPr="00A872D3">
              <w:t>Review risk register and incident reports</w:t>
            </w:r>
          </w:p>
        </w:tc>
        <w:tc>
          <w:tcPr>
            <w:tcW w:w="3119" w:type="dxa"/>
          </w:tcPr>
          <w:p w:rsidR="00A872D3" w:rsidRDefault="00606D3F" w:rsidP="00606D3F">
            <w:pPr>
              <w:pStyle w:val="ListParagraph"/>
              <w:numPr>
                <w:ilvl w:val="0"/>
                <w:numId w:val="4"/>
              </w:numPr>
            </w:pPr>
            <w:r>
              <w:t>Access latest copy of risks register</w:t>
            </w:r>
          </w:p>
          <w:p w:rsidR="00606D3F" w:rsidRDefault="00606D3F" w:rsidP="00606D3F">
            <w:pPr>
              <w:pStyle w:val="ListParagraph"/>
              <w:numPr>
                <w:ilvl w:val="0"/>
                <w:numId w:val="4"/>
              </w:numPr>
            </w:pPr>
            <w:r>
              <w:t>Review incidents (P1 and P2)</w:t>
            </w:r>
          </w:p>
        </w:tc>
        <w:tc>
          <w:tcPr>
            <w:tcW w:w="6723" w:type="dxa"/>
          </w:tcPr>
          <w:p w:rsidR="00A872D3" w:rsidRDefault="00A872D3" w:rsidP="00A872D3"/>
        </w:tc>
      </w:tr>
      <w:tr w:rsidR="00A872D3" w:rsidTr="00A872D3">
        <w:tc>
          <w:tcPr>
            <w:tcW w:w="4106" w:type="dxa"/>
          </w:tcPr>
          <w:p w:rsidR="00A872D3" w:rsidRDefault="00A872D3" w:rsidP="00A872D3">
            <w:r>
              <w:t>H+S processes</w:t>
            </w:r>
          </w:p>
        </w:tc>
        <w:tc>
          <w:tcPr>
            <w:tcW w:w="3119" w:type="dxa"/>
          </w:tcPr>
          <w:p w:rsidR="00A872D3" w:rsidRDefault="00A872D3" w:rsidP="00606D3F">
            <w:pPr>
              <w:pStyle w:val="ListParagraph"/>
              <w:numPr>
                <w:ilvl w:val="0"/>
                <w:numId w:val="16"/>
              </w:numPr>
            </w:pPr>
            <w:r>
              <w:t>Formalise</w:t>
            </w:r>
            <w:r w:rsidRPr="00A872D3">
              <w:t xml:space="preserve"> </w:t>
            </w:r>
            <w:r>
              <w:t>governor process</w:t>
            </w:r>
          </w:p>
          <w:p w:rsidR="00606D3F" w:rsidRDefault="00606D3F" w:rsidP="00A872D3">
            <w:pPr>
              <w:pStyle w:val="ListParagraph"/>
              <w:numPr>
                <w:ilvl w:val="0"/>
                <w:numId w:val="16"/>
              </w:numPr>
            </w:pPr>
            <w:r>
              <w:t>Policy alignment</w:t>
            </w:r>
          </w:p>
          <w:p w:rsidR="00A872D3" w:rsidRDefault="00A872D3" w:rsidP="00A872D3">
            <w:pPr>
              <w:pStyle w:val="ListParagraph"/>
              <w:numPr>
                <w:ilvl w:val="0"/>
                <w:numId w:val="16"/>
              </w:numPr>
            </w:pPr>
            <w:r>
              <w:t>Escalations and reporting</w:t>
            </w:r>
          </w:p>
          <w:p w:rsidR="00A872D3" w:rsidRDefault="00A872D3" w:rsidP="00A872D3">
            <w:pPr>
              <w:pStyle w:val="ListParagraph"/>
              <w:numPr>
                <w:ilvl w:val="0"/>
                <w:numId w:val="16"/>
              </w:numPr>
            </w:pPr>
            <w:r>
              <w:t>Audits</w:t>
            </w:r>
          </w:p>
          <w:p w:rsidR="00A872D3" w:rsidRDefault="00A872D3" w:rsidP="00A872D3">
            <w:pPr>
              <w:pStyle w:val="ListParagraph"/>
              <w:numPr>
                <w:ilvl w:val="0"/>
                <w:numId w:val="16"/>
              </w:numPr>
            </w:pPr>
            <w:r>
              <w:t>Budgets</w:t>
            </w:r>
          </w:p>
        </w:tc>
        <w:tc>
          <w:tcPr>
            <w:tcW w:w="6723" w:type="dxa"/>
          </w:tcPr>
          <w:p w:rsidR="00A872D3" w:rsidRDefault="00A872D3" w:rsidP="00A872D3"/>
        </w:tc>
      </w:tr>
      <w:tr w:rsidR="00A872D3" w:rsidTr="00A872D3">
        <w:tc>
          <w:tcPr>
            <w:tcW w:w="4106" w:type="dxa"/>
          </w:tcPr>
          <w:p w:rsidR="00A872D3" w:rsidRDefault="00606D3F" w:rsidP="00A872D3">
            <w:r>
              <w:t xml:space="preserve">Roles and responsibilities </w:t>
            </w:r>
          </w:p>
          <w:p w:rsidR="00A872D3" w:rsidRDefault="00A872D3" w:rsidP="00A872D3"/>
        </w:tc>
        <w:tc>
          <w:tcPr>
            <w:tcW w:w="3119" w:type="dxa"/>
          </w:tcPr>
          <w:p w:rsidR="00A872D3" w:rsidRDefault="00A872D3" w:rsidP="00A872D3">
            <w:pPr>
              <w:pStyle w:val="ListParagraph"/>
              <w:numPr>
                <w:ilvl w:val="0"/>
                <w:numId w:val="16"/>
              </w:numPr>
            </w:pPr>
            <w:r>
              <w:t>H+S policy</w:t>
            </w:r>
            <w:r w:rsidR="00606D3F">
              <w:t xml:space="preserve"> (update?)</w:t>
            </w:r>
          </w:p>
          <w:p w:rsidR="00A872D3" w:rsidRDefault="00A872D3" w:rsidP="00A872D3">
            <w:pPr>
              <w:pStyle w:val="ListParagraph"/>
              <w:numPr>
                <w:ilvl w:val="0"/>
                <w:numId w:val="16"/>
              </w:numPr>
            </w:pPr>
            <w:r>
              <w:t>Associated policies</w:t>
            </w:r>
            <w:r w:rsidR="00606D3F">
              <w:t xml:space="preserve"> (update? Alignment?)</w:t>
            </w:r>
          </w:p>
          <w:p w:rsidR="00A872D3" w:rsidRDefault="00A872D3" w:rsidP="00A872D3">
            <w:pPr>
              <w:pStyle w:val="ListParagraph"/>
              <w:numPr>
                <w:ilvl w:val="0"/>
                <w:numId w:val="16"/>
              </w:numPr>
            </w:pPr>
            <w:r>
              <w:t>Roles and training</w:t>
            </w:r>
          </w:p>
        </w:tc>
        <w:tc>
          <w:tcPr>
            <w:tcW w:w="6723" w:type="dxa"/>
          </w:tcPr>
          <w:p w:rsidR="00A872D3" w:rsidRDefault="00A872D3" w:rsidP="00A872D3"/>
        </w:tc>
      </w:tr>
      <w:tr w:rsidR="00A872D3" w:rsidTr="00A872D3">
        <w:tc>
          <w:tcPr>
            <w:tcW w:w="4106" w:type="dxa"/>
          </w:tcPr>
          <w:p w:rsidR="00A872D3" w:rsidRPr="00A872D3" w:rsidRDefault="00A872D3" w:rsidP="00A872D3">
            <w:r>
              <w:t>Audit and controls next steps</w:t>
            </w:r>
          </w:p>
          <w:p w:rsidR="00A872D3" w:rsidRDefault="00A872D3" w:rsidP="00A872D3"/>
        </w:tc>
        <w:tc>
          <w:tcPr>
            <w:tcW w:w="3119" w:type="dxa"/>
          </w:tcPr>
          <w:p w:rsidR="00A872D3" w:rsidRPr="00A872D3" w:rsidRDefault="00A872D3" w:rsidP="00A872D3">
            <w:pPr>
              <w:pStyle w:val="ListParagraph"/>
              <w:numPr>
                <w:ilvl w:val="0"/>
                <w:numId w:val="16"/>
              </w:numPr>
            </w:pPr>
            <w:r w:rsidRPr="00A872D3">
              <w:t>Scheduling surveys/reviews</w:t>
            </w:r>
          </w:p>
          <w:p w:rsidR="00A872D3" w:rsidRPr="00A872D3" w:rsidRDefault="00A872D3" w:rsidP="00A872D3">
            <w:pPr>
              <w:pStyle w:val="ListParagraph"/>
              <w:numPr>
                <w:ilvl w:val="0"/>
                <w:numId w:val="16"/>
              </w:numPr>
            </w:pPr>
            <w:r w:rsidRPr="00A872D3">
              <w:t>Scheduling audits/controls</w:t>
            </w:r>
          </w:p>
          <w:p w:rsidR="00A872D3" w:rsidRPr="00A872D3" w:rsidRDefault="00A872D3" w:rsidP="00A872D3">
            <w:pPr>
              <w:pStyle w:val="ListParagraph"/>
              <w:numPr>
                <w:ilvl w:val="0"/>
                <w:numId w:val="16"/>
              </w:numPr>
            </w:pPr>
            <w:r w:rsidRPr="00A872D3">
              <w:t>Agree priority issues</w:t>
            </w:r>
          </w:p>
          <w:p w:rsidR="00A872D3" w:rsidRDefault="00A872D3" w:rsidP="00A872D3"/>
        </w:tc>
        <w:tc>
          <w:tcPr>
            <w:tcW w:w="6723" w:type="dxa"/>
          </w:tcPr>
          <w:p w:rsidR="00A872D3" w:rsidRDefault="00A872D3" w:rsidP="00A872D3"/>
        </w:tc>
      </w:tr>
      <w:tr w:rsidR="00A872D3" w:rsidTr="00A872D3">
        <w:tc>
          <w:tcPr>
            <w:tcW w:w="4106" w:type="dxa"/>
          </w:tcPr>
          <w:p w:rsidR="00A872D3" w:rsidRDefault="00A872D3" w:rsidP="00A872D3">
            <w:r>
              <w:t>2018 escalations</w:t>
            </w:r>
          </w:p>
        </w:tc>
        <w:tc>
          <w:tcPr>
            <w:tcW w:w="3119" w:type="dxa"/>
          </w:tcPr>
          <w:p w:rsidR="00A872D3" w:rsidRPr="00A872D3" w:rsidRDefault="00A872D3" w:rsidP="00A872D3">
            <w:pPr>
              <w:pStyle w:val="ListParagraph"/>
              <w:numPr>
                <w:ilvl w:val="0"/>
                <w:numId w:val="14"/>
              </w:numPr>
            </w:pPr>
            <w:r w:rsidRPr="00A872D3">
              <w:t>Escalations to F+R</w:t>
            </w:r>
          </w:p>
          <w:p w:rsidR="00A872D3" w:rsidRDefault="00A872D3" w:rsidP="00A872D3">
            <w:pPr>
              <w:pStyle w:val="ListParagraph"/>
              <w:numPr>
                <w:ilvl w:val="0"/>
                <w:numId w:val="14"/>
              </w:numPr>
            </w:pPr>
            <w:r w:rsidRPr="00A872D3">
              <w:t>Communications and Recommendations to FGB</w:t>
            </w:r>
          </w:p>
          <w:p w:rsidR="00A872D3" w:rsidRDefault="00A872D3" w:rsidP="00A872D3"/>
        </w:tc>
        <w:tc>
          <w:tcPr>
            <w:tcW w:w="6723" w:type="dxa"/>
          </w:tcPr>
          <w:p w:rsidR="00A872D3" w:rsidRDefault="00A872D3" w:rsidP="00A872D3"/>
        </w:tc>
      </w:tr>
    </w:tbl>
    <w:p w:rsidR="00A872D3" w:rsidRDefault="00A872D3" w:rsidP="00A872D3"/>
    <w:p w:rsidR="000C41DB" w:rsidRDefault="000C41DB" w:rsidP="00A872D3">
      <w:pPr>
        <w:rPr>
          <w:b/>
        </w:rPr>
      </w:pPr>
      <w:r>
        <w:rPr>
          <w:b/>
        </w:rPr>
        <w:lastRenderedPageBreak/>
        <w:t>Appendix 3: Governor session - internal planning</w:t>
      </w:r>
    </w:p>
    <w:p w:rsidR="00A872D3" w:rsidRPr="003A2BB0" w:rsidRDefault="00A872D3" w:rsidP="00A872D3">
      <w:pPr>
        <w:rPr>
          <w:b/>
        </w:rPr>
      </w:pPr>
      <w:r w:rsidRPr="003A2BB0">
        <w:rPr>
          <w:b/>
        </w:rPr>
        <w:t>Overview of findings and outstanding actions with Governors</w:t>
      </w:r>
    </w:p>
    <w:p w:rsidR="003A2BB0" w:rsidRDefault="00606D3F" w:rsidP="00A872D3">
      <w:r>
        <w:t>Proposed meeting Agenda: AB and TF</w:t>
      </w:r>
    </w:p>
    <w:tbl>
      <w:tblPr>
        <w:tblStyle w:val="TableGrid"/>
        <w:tblW w:w="0" w:type="auto"/>
        <w:tblLook w:val="04A0" w:firstRow="1" w:lastRow="0" w:firstColumn="1" w:lastColumn="0" w:noHBand="0" w:noVBand="1"/>
      </w:tblPr>
      <w:tblGrid>
        <w:gridCol w:w="4106"/>
        <w:gridCol w:w="3119"/>
        <w:gridCol w:w="6723"/>
      </w:tblGrid>
      <w:tr w:rsidR="00606D3F" w:rsidTr="00D6790B">
        <w:tc>
          <w:tcPr>
            <w:tcW w:w="4106" w:type="dxa"/>
          </w:tcPr>
          <w:p w:rsidR="00606D3F" w:rsidRDefault="00606D3F" w:rsidP="00D6790B">
            <w:r>
              <w:t>Scope</w:t>
            </w:r>
          </w:p>
        </w:tc>
        <w:tc>
          <w:tcPr>
            <w:tcW w:w="3119" w:type="dxa"/>
          </w:tcPr>
          <w:p w:rsidR="00606D3F" w:rsidRDefault="00606D3F" w:rsidP="00D6790B">
            <w:r>
              <w:t>Objectives</w:t>
            </w:r>
          </w:p>
        </w:tc>
        <w:tc>
          <w:tcPr>
            <w:tcW w:w="6723" w:type="dxa"/>
          </w:tcPr>
          <w:p w:rsidR="00606D3F" w:rsidRDefault="00606D3F" w:rsidP="00D6790B">
            <w:r>
              <w:t>IM comments for H+S reporting and FGB</w:t>
            </w:r>
          </w:p>
        </w:tc>
      </w:tr>
      <w:tr w:rsidR="00A872D3" w:rsidTr="00D6790B">
        <w:tc>
          <w:tcPr>
            <w:tcW w:w="4106" w:type="dxa"/>
          </w:tcPr>
          <w:p w:rsidR="00A872D3" w:rsidRPr="00606D3F" w:rsidRDefault="00606D3F" w:rsidP="00D6790B">
            <w:pPr>
              <w:rPr>
                <w:b/>
              </w:rPr>
            </w:pPr>
            <w:r w:rsidRPr="00606D3F">
              <w:rPr>
                <w:b/>
              </w:rPr>
              <w:t>Governor statement</w:t>
            </w:r>
          </w:p>
          <w:p w:rsidR="00A872D3" w:rsidRPr="00606D3F" w:rsidRDefault="00A872D3" w:rsidP="00D6790B">
            <w:pPr>
              <w:rPr>
                <w:b/>
              </w:rPr>
            </w:pPr>
          </w:p>
        </w:tc>
        <w:tc>
          <w:tcPr>
            <w:tcW w:w="3119" w:type="dxa"/>
          </w:tcPr>
          <w:p w:rsidR="00A872D3" w:rsidRDefault="00606D3F" w:rsidP="00606D3F">
            <w:pPr>
              <w:pStyle w:val="ListParagraph"/>
              <w:numPr>
                <w:ilvl w:val="0"/>
                <w:numId w:val="14"/>
              </w:numPr>
            </w:pPr>
            <w:r>
              <w:t>Review tone and statement for agreement with FGB</w:t>
            </w:r>
          </w:p>
        </w:tc>
        <w:tc>
          <w:tcPr>
            <w:tcW w:w="6723" w:type="dxa"/>
          </w:tcPr>
          <w:p w:rsidR="00A872D3" w:rsidRDefault="00A872D3" w:rsidP="00D6790B"/>
        </w:tc>
      </w:tr>
      <w:tr w:rsidR="00A872D3" w:rsidTr="00D6790B">
        <w:tc>
          <w:tcPr>
            <w:tcW w:w="4106" w:type="dxa"/>
          </w:tcPr>
          <w:p w:rsidR="00A872D3" w:rsidRPr="00606D3F" w:rsidRDefault="00606D3F" w:rsidP="00D6790B">
            <w:pPr>
              <w:rPr>
                <w:b/>
              </w:rPr>
            </w:pPr>
            <w:r w:rsidRPr="00606D3F">
              <w:rPr>
                <w:b/>
              </w:rPr>
              <w:t>Communications plan for Governors and also alignment on policies</w:t>
            </w:r>
          </w:p>
        </w:tc>
        <w:tc>
          <w:tcPr>
            <w:tcW w:w="3119" w:type="dxa"/>
          </w:tcPr>
          <w:p w:rsidR="00A872D3" w:rsidRDefault="00606D3F" w:rsidP="00606D3F">
            <w:pPr>
              <w:pStyle w:val="ListParagraph"/>
              <w:numPr>
                <w:ilvl w:val="0"/>
                <w:numId w:val="14"/>
              </w:numPr>
            </w:pPr>
            <w:r>
              <w:t>Agree comms and training for next FGB</w:t>
            </w:r>
          </w:p>
        </w:tc>
        <w:tc>
          <w:tcPr>
            <w:tcW w:w="6723" w:type="dxa"/>
          </w:tcPr>
          <w:p w:rsidR="00A872D3" w:rsidRDefault="00A872D3" w:rsidP="00D6790B"/>
        </w:tc>
      </w:tr>
      <w:tr w:rsidR="00A872D3" w:rsidTr="00D6790B">
        <w:tc>
          <w:tcPr>
            <w:tcW w:w="4106" w:type="dxa"/>
          </w:tcPr>
          <w:p w:rsidR="00A872D3" w:rsidRPr="00606D3F" w:rsidRDefault="00606D3F" w:rsidP="00D6790B">
            <w:pPr>
              <w:rPr>
                <w:b/>
              </w:rPr>
            </w:pPr>
            <w:r w:rsidRPr="00606D3F">
              <w:rPr>
                <w:b/>
              </w:rPr>
              <w:t>Latest findings and escalations from HTS</w:t>
            </w:r>
          </w:p>
          <w:p w:rsidR="00A872D3" w:rsidRPr="00606D3F" w:rsidRDefault="00A872D3" w:rsidP="00D6790B">
            <w:pPr>
              <w:rPr>
                <w:b/>
              </w:rPr>
            </w:pPr>
          </w:p>
        </w:tc>
        <w:tc>
          <w:tcPr>
            <w:tcW w:w="3119" w:type="dxa"/>
          </w:tcPr>
          <w:p w:rsidR="00A872D3" w:rsidRDefault="000C41DB" w:rsidP="00D6790B">
            <w:pPr>
              <w:pStyle w:val="ListParagraph"/>
              <w:numPr>
                <w:ilvl w:val="0"/>
                <w:numId w:val="16"/>
              </w:numPr>
            </w:pPr>
            <w:r>
              <w:t>Summary of risk register and key issues or gaps agreed with PoB</w:t>
            </w:r>
          </w:p>
        </w:tc>
        <w:tc>
          <w:tcPr>
            <w:tcW w:w="6723" w:type="dxa"/>
          </w:tcPr>
          <w:p w:rsidR="00A872D3" w:rsidRDefault="00A872D3" w:rsidP="00D6790B"/>
        </w:tc>
      </w:tr>
      <w:tr w:rsidR="00C35022" w:rsidTr="00C35022">
        <w:tc>
          <w:tcPr>
            <w:tcW w:w="4106" w:type="dxa"/>
          </w:tcPr>
          <w:p w:rsidR="00C35022" w:rsidRPr="00606D3F" w:rsidRDefault="00C35022" w:rsidP="00C35022">
            <w:pPr>
              <w:rPr>
                <w:b/>
              </w:rPr>
            </w:pPr>
            <w:r w:rsidRPr="00606D3F">
              <w:rPr>
                <w:b/>
              </w:rPr>
              <w:t>School interview findings</w:t>
            </w:r>
            <w:r w:rsidR="00606D3F" w:rsidRPr="00606D3F">
              <w:rPr>
                <w:b/>
              </w:rPr>
              <w:t xml:space="preserve"> (if any)</w:t>
            </w:r>
          </w:p>
        </w:tc>
        <w:tc>
          <w:tcPr>
            <w:tcW w:w="3119" w:type="dxa"/>
          </w:tcPr>
          <w:p w:rsidR="00C35022" w:rsidRDefault="00C35022" w:rsidP="00C35022">
            <w:pPr>
              <w:pStyle w:val="ListParagraph"/>
              <w:numPr>
                <w:ilvl w:val="0"/>
                <w:numId w:val="14"/>
              </w:numPr>
            </w:pPr>
            <w:r>
              <w:t>Head Teacher discussion</w:t>
            </w:r>
          </w:p>
          <w:p w:rsidR="00C35022" w:rsidRDefault="00C35022" w:rsidP="00C35022">
            <w:pPr>
              <w:pStyle w:val="ListParagraph"/>
              <w:numPr>
                <w:ilvl w:val="0"/>
                <w:numId w:val="14"/>
              </w:numPr>
            </w:pPr>
            <w:r>
              <w:t xml:space="preserve">Key staff </w:t>
            </w:r>
          </w:p>
          <w:p w:rsidR="00C35022" w:rsidRDefault="00C35022" w:rsidP="00C35022">
            <w:pPr>
              <w:pStyle w:val="ListParagraph"/>
              <w:numPr>
                <w:ilvl w:val="0"/>
                <w:numId w:val="14"/>
              </w:numPr>
            </w:pPr>
            <w:r>
              <w:t>Responsible officers</w:t>
            </w:r>
          </w:p>
          <w:p w:rsidR="00C35022" w:rsidRDefault="00C35022" w:rsidP="00C35022">
            <w:pPr>
              <w:pStyle w:val="ListParagraph"/>
              <w:numPr>
                <w:ilvl w:val="0"/>
                <w:numId w:val="14"/>
              </w:numPr>
            </w:pPr>
            <w:r>
              <w:t>Pupils – Council members</w:t>
            </w:r>
          </w:p>
        </w:tc>
        <w:tc>
          <w:tcPr>
            <w:tcW w:w="6723" w:type="dxa"/>
          </w:tcPr>
          <w:p w:rsidR="00C35022" w:rsidRDefault="00C35022" w:rsidP="00C35022"/>
        </w:tc>
      </w:tr>
      <w:tr w:rsidR="00A872D3" w:rsidTr="00D6790B">
        <w:tc>
          <w:tcPr>
            <w:tcW w:w="4106" w:type="dxa"/>
          </w:tcPr>
          <w:p w:rsidR="00A872D3" w:rsidRPr="00606D3F" w:rsidRDefault="00A872D3" w:rsidP="00D6790B">
            <w:pPr>
              <w:rPr>
                <w:b/>
              </w:rPr>
            </w:pPr>
            <w:r w:rsidRPr="00606D3F">
              <w:rPr>
                <w:b/>
              </w:rPr>
              <w:t>Survey findings</w:t>
            </w:r>
            <w:r w:rsidR="00606D3F" w:rsidRPr="00606D3F">
              <w:rPr>
                <w:b/>
              </w:rPr>
              <w:t xml:space="preserve"> (if any)</w:t>
            </w:r>
          </w:p>
        </w:tc>
        <w:tc>
          <w:tcPr>
            <w:tcW w:w="3119" w:type="dxa"/>
          </w:tcPr>
          <w:p w:rsidR="00A872D3" w:rsidRDefault="00A872D3" w:rsidP="00D6790B">
            <w:pPr>
              <w:pStyle w:val="ListParagraph"/>
              <w:numPr>
                <w:ilvl w:val="0"/>
                <w:numId w:val="16"/>
              </w:numPr>
            </w:pPr>
            <w:r>
              <w:t>Fire</w:t>
            </w:r>
          </w:p>
          <w:p w:rsidR="00A872D3" w:rsidRDefault="00A872D3" w:rsidP="00D6790B">
            <w:pPr>
              <w:pStyle w:val="ListParagraph"/>
              <w:numPr>
                <w:ilvl w:val="0"/>
                <w:numId w:val="16"/>
              </w:numPr>
            </w:pPr>
            <w:r>
              <w:t>Water, legionnaires</w:t>
            </w:r>
          </w:p>
          <w:p w:rsidR="00A872D3" w:rsidRDefault="00A872D3" w:rsidP="00D6790B">
            <w:pPr>
              <w:pStyle w:val="ListParagraph"/>
              <w:numPr>
                <w:ilvl w:val="0"/>
                <w:numId w:val="16"/>
              </w:numPr>
            </w:pPr>
            <w:r>
              <w:t>Security, Access</w:t>
            </w:r>
          </w:p>
          <w:p w:rsidR="00A872D3" w:rsidRPr="00A872D3" w:rsidRDefault="00A872D3" w:rsidP="00D6790B">
            <w:pPr>
              <w:pStyle w:val="ListParagraph"/>
              <w:numPr>
                <w:ilvl w:val="0"/>
                <w:numId w:val="16"/>
              </w:numPr>
            </w:pPr>
            <w:r>
              <w:t>Buildings regs</w:t>
            </w:r>
          </w:p>
          <w:p w:rsidR="00A872D3" w:rsidRDefault="00A872D3" w:rsidP="00D6790B"/>
        </w:tc>
        <w:tc>
          <w:tcPr>
            <w:tcW w:w="6723" w:type="dxa"/>
          </w:tcPr>
          <w:p w:rsidR="00A872D3" w:rsidRDefault="00A872D3" w:rsidP="00D6790B"/>
        </w:tc>
      </w:tr>
      <w:tr w:rsidR="00A872D3" w:rsidTr="00D6790B">
        <w:tc>
          <w:tcPr>
            <w:tcW w:w="4106" w:type="dxa"/>
          </w:tcPr>
          <w:p w:rsidR="00A872D3" w:rsidRPr="00606D3F" w:rsidRDefault="00A872D3" w:rsidP="00D6790B">
            <w:pPr>
              <w:rPr>
                <w:b/>
              </w:rPr>
            </w:pPr>
            <w:r w:rsidRPr="00606D3F">
              <w:rPr>
                <w:b/>
              </w:rPr>
              <w:t>P</w:t>
            </w:r>
            <w:r w:rsidR="00606D3F" w:rsidRPr="00606D3F">
              <w:rPr>
                <w:b/>
              </w:rPr>
              <w:t>olicies and procedures findings (if any)</w:t>
            </w:r>
          </w:p>
        </w:tc>
        <w:tc>
          <w:tcPr>
            <w:tcW w:w="3119" w:type="dxa"/>
          </w:tcPr>
          <w:p w:rsidR="00A872D3" w:rsidRDefault="00A872D3" w:rsidP="00D6790B">
            <w:pPr>
              <w:pStyle w:val="ListParagraph"/>
              <w:numPr>
                <w:ilvl w:val="0"/>
                <w:numId w:val="16"/>
              </w:numPr>
            </w:pPr>
            <w:r>
              <w:t>H+S policy</w:t>
            </w:r>
          </w:p>
          <w:p w:rsidR="00A872D3" w:rsidRDefault="00A872D3" w:rsidP="00D6790B">
            <w:pPr>
              <w:pStyle w:val="ListParagraph"/>
              <w:numPr>
                <w:ilvl w:val="0"/>
                <w:numId w:val="16"/>
              </w:numPr>
            </w:pPr>
            <w:r>
              <w:t>Associated policies</w:t>
            </w:r>
          </w:p>
          <w:p w:rsidR="00A872D3" w:rsidRPr="00A872D3" w:rsidRDefault="00A872D3" w:rsidP="00D6790B">
            <w:pPr>
              <w:pStyle w:val="ListParagraph"/>
              <w:numPr>
                <w:ilvl w:val="0"/>
                <w:numId w:val="16"/>
              </w:numPr>
            </w:pPr>
            <w:r>
              <w:t>Roles and training</w:t>
            </w:r>
          </w:p>
          <w:p w:rsidR="00A872D3" w:rsidRDefault="00A872D3" w:rsidP="00D6790B"/>
        </w:tc>
        <w:tc>
          <w:tcPr>
            <w:tcW w:w="6723" w:type="dxa"/>
          </w:tcPr>
          <w:p w:rsidR="00A872D3" w:rsidRDefault="00A872D3" w:rsidP="00D6790B"/>
        </w:tc>
      </w:tr>
      <w:tr w:rsidR="00A872D3" w:rsidTr="00D6790B">
        <w:tc>
          <w:tcPr>
            <w:tcW w:w="4106" w:type="dxa"/>
          </w:tcPr>
          <w:p w:rsidR="00A872D3" w:rsidRPr="00606D3F" w:rsidRDefault="00A872D3" w:rsidP="00D6790B">
            <w:pPr>
              <w:rPr>
                <w:b/>
              </w:rPr>
            </w:pPr>
            <w:r w:rsidRPr="00606D3F">
              <w:rPr>
                <w:b/>
              </w:rPr>
              <w:t>Audit and paperwork findings</w:t>
            </w:r>
            <w:r w:rsidR="00606D3F" w:rsidRPr="00606D3F">
              <w:rPr>
                <w:b/>
              </w:rPr>
              <w:t xml:space="preserve"> (if any)</w:t>
            </w:r>
          </w:p>
          <w:p w:rsidR="00A872D3" w:rsidRPr="00606D3F" w:rsidRDefault="00A872D3" w:rsidP="00D6790B">
            <w:pPr>
              <w:rPr>
                <w:b/>
              </w:rPr>
            </w:pPr>
          </w:p>
        </w:tc>
        <w:tc>
          <w:tcPr>
            <w:tcW w:w="3119" w:type="dxa"/>
          </w:tcPr>
          <w:p w:rsidR="00A872D3" w:rsidRPr="00A872D3" w:rsidRDefault="00A872D3" w:rsidP="00D6790B">
            <w:pPr>
              <w:pStyle w:val="ListParagraph"/>
              <w:numPr>
                <w:ilvl w:val="0"/>
                <w:numId w:val="16"/>
              </w:numPr>
            </w:pPr>
            <w:r w:rsidRPr="00A872D3">
              <w:t>Scheduling surveys/reviews</w:t>
            </w:r>
          </w:p>
          <w:p w:rsidR="00A872D3" w:rsidRPr="00A872D3" w:rsidRDefault="00A872D3" w:rsidP="00D6790B">
            <w:pPr>
              <w:pStyle w:val="ListParagraph"/>
              <w:numPr>
                <w:ilvl w:val="0"/>
                <w:numId w:val="16"/>
              </w:numPr>
            </w:pPr>
            <w:r w:rsidRPr="00A872D3">
              <w:t>Scheduling audits/controls</w:t>
            </w:r>
          </w:p>
          <w:p w:rsidR="00A872D3" w:rsidRPr="00A872D3" w:rsidRDefault="00A872D3" w:rsidP="00D6790B">
            <w:pPr>
              <w:pStyle w:val="ListParagraph"/>
              <w:numPr>
                <w:ilvl w:val="0"/>
                <w:numId w:val="16"/>
              </w:numPr>
            </w:pPr>
            <w:r w:rsidRPr="00A872D3">
              <w:t>Agree priority issues</w:t>
            </w:r>
          </w:p>
          <w:p w:rsidR="00A872D3" w:rsidRDefault="00A872D3" w:rsidP="00D6790B"/>
        </w:tc>
        <w:tc>
          <w:tcPr>
            <w:tcW w:w="6723" w:type="dxa"/>
          </w:tcPr>
          <w:p w:rsidR="00A872D3" w:rsidRDefault="00A872D3" w:rsidP="00D6790B"/>
        </w:tc>
      </w:tr>
    </w:tbl>
    <w:p w:rsidR="00EC3075" w:rsidRDefault="00EC3075" w:rsidP="00A872D3"/>
    <w:p w:rsidR="00D8301B" w:rsidRPr="00A872D3" w:rsidRDefault="00D8301B" w:rsidP="00A872D3"/>
    <w:sectPr w:rsidR="00D8301B" w:rsidRPr="00A872D3" w:rsidSect="005661B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50B03"/>
    <w:multiLevelType w:val="hybridMultilevel"/>
    <w:tmpl w:val="2E8CFD6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7F86561"/>
    <w:multiLevelType w:val="hybridMultilevel"/>
    <w:tmpl w:val="EE9EB54C"/>
    <w:lvl w:ilvl="0" w:tplc="804430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354B05"/>
    <w:multiLevelType w:val="hybridMultilevel"/>
    <w:tmpl w:val="A08A6D9C"/>
    <w:lvl w:ilvl="0" w:tplc="80443090">
      <w:start w:val="1"/>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DAD568E"/>
    <w:multiLevelType w:val="hybridMultilevel"/>
    <w:tmpl w:val="8B166D3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F032AA8"/>
    <w:multiLevelType w:val="hybridMultilevel"/>
    <w:tmpl w:val="80B6685C"/>
    <w:lvl w:ilvl="0" w:tplc="80443090">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1101ED"/>
    <w:multiLevelType w:val="hybridMultilevel"/>
    <w:tmpl w:val="15D4DB32"/>
    <w:lvl w:ilvl="0" w:tplc="700A9C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7C0EE9"/>
    <w:multiLevelType w:val="hybridMultilevel"/>
    <w:tmpl w:val="616CD6EA"/>
    <w:lvl w:ilvl="0" w:tplc="804430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8B05FB"/>
    <w:multiLevelType w:val="hybridMultilevel"/>
    <w:tmpl w:val="3D683BF0"/>
    <w:lvl w:ilvl="0" w:tplc="2050FBAA">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7A41F3E"/>
    <w:multiLevelType w:val="hybridMultilevel"/>
    <w:tmpl w:val="8D64BDF0"/>
    <w:lvl w:ilvl="0" w:tplc="804430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83D1FBC"/>
    <w:multiLevelType w:val="hybridMultilevel"/>
    <w:tmpl w:val="3014EA22"/>
    <w:lvl w:ilvl="0" w:tplc="80443090">
      <w:start w:val="1"/>
      <w:numFmt w:val="bullet"/>
      <w:lvlText w:val="-"/>
      <w:lvlJc w:val="left"/>
      <w:pPr>
        <w:ind w:left="360" w:hanging="360"/>
      </w:pPr>
      <w:rPr>
        <w:rFonts w:ascii="Calibri" w:eastAsiaTheme="minorHAnsi" w:hAnsi="Calibri" w:cs="Calibri"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1B54CAF"/>
    <w:multiLevelType w:val="hybridMultilevel"/>
    <w:tmpl w:val="34B0C9E2"/>
    <w:lvl w:ilvl="0" w:tplc="6A420206">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41025ED"/>
    <w:multiLevelType w:val="hybridMultilevel"/>
    <w:tmpl w:val="82928E7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6375687"/>
    <w:multiLevelType w:val="hybridMultilevel"/>
    <w:tmpl w:val="5CD83E0A"/>
    <w:lvl w:ilvl="0" w:tplc="6A420206">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6474E2"/>
    <w:multiLevelType w:val="hybridMultilevel"/>
    <w:tmpl w:val="3D683BF0"/>
    <w:lvl w:ilvl="0" w:tplc="2050FBA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B150F4A"/>
    <w:multiLevelType w:val="hybridMultilevel"/>
    <w:tmpl w:val="ACDCFE04"/>
    <w:lvl w:ilvl="0" w:tplc="6A42020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B575922"/>
    <w:multiLevelType w:val="hybridMultilevel"/>
    <w:tmpl w:val="22A0B128"/>
    <w:lvl w:ilvl="0" w:tplc="6A42020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D142514"/>
    <w:multiLevelType w:val="hybridMultilevel"/>
    <w:tmpl w:val="3AF06CB0"/>
    <w:lvl w:ilvl="0" w:tplc="804430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E133C93"/>
    <w:multiLevelType w:val="hybridMultilevel"/>
    <w:tmpl w:val="09DEC3FE"/>
    <w:lvl w:ilvl="0" w:tplc="2050FB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E3572F0"/>
    <w:multiLevelType w:val="hybridMultilevel"/>
    <w:tmpl w:val="E62A9BE4"/>
    <w:lvl w:ilvl="0" w:tplc="164A51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3146AB"/>
    <w:multiLevelType w:val="hybridMultilevel"/>
    <w:tmpl w:val="3D683BF0"/>
    <w:lvl w:ilvl="0" w:tplc="2050FBA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E7C63C2"/>
    <w:multiLevelType w:val="hybridMultilevel"/>
    <w:tmpl w:val="9CD07FE8"/>
    <w:lvl w:ilvl="0" w:tplc="804430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DB411E"/>
    <w:multiLevelType w:val="hybridMultilevel"/>
    <w:tmpl w:val="E4E4A9C2"/>
    <w:lvl w:ilvl="0" w:tplc="6A42020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4D14777"/>
    <w:multiLevelType w:val="hybridMultilevel"/>
    <w:tmpl w:val="3D683BF0"/>
    <w:lvl w:ilvl="0" w:tplc="2050FBA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8813483"/>
    <w:multiLevelType w:val="hybridMultilevel"/>
    <w:tmpl w:val="A600FDB8"/>
    <w:lvl w:ilvl="0" w:tplc="6A42020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CC1450F"/>
    <w:multiLevelType w:val="hybridMultilevel"/>
    <w:tmpl w:val="01A6BBAC"/>
    <w:lvl w:ilvl="0" w:tplc="804430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CC6183E"/>
    <w:multiLevelType w:val="hybridMultilevel"/>
    <w:tmpl w:val="140E9CBE"/>
    <w:lvl w:ilvl="0" w:tplc="A34C2EAE">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22E67CC"/>
    <w:multiLevelType w:val="hybridMultilevel"/>
    <w:tmpl w:val="AC2205E0"/>
    <w:lvl w:ilvl="0" w:tplc="804430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53F0A88"/>
    <w:multiLevelType w:val="hybridMultilevel"/>
    <w:tmpl w:val="843EA402"/>
    <w:lvl w:ilvl="0" w:tplc="804430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6E14761"/>
    <w:multiLevelType w:val="hybridMultilevel"/>
    <w:tmpl w:val="29DE906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B8B1FC9"/>
    <w:multiLevelType w:val="hybridMultilevel"/>
    <w:tmpl w:val="30CEA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CD1131A"/>
    <w:multiLevelType w:val="hybridMultilevel"/>
    <w:tmpl w:val="F25408AA"/>
    <w:lvl w:ilvl="0" w:tplc="7102D9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F737874"/>
    <w:multiLevelType w:val="hybridMultilevel"/>
    <w:tmpl w:val="79E4C104"/>
    <w:lvl w:ilvl="0" w:tplc="6A420206">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5C62200"/>
    <w:multiLevelType w:val="hybridMultilevel"/>
    <w:tmpl w:val="B54480A2"/>
    <w:lvl w:ilvl="0" w:tplc="0360BB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D093F77"/>
    <w:multiLevelType w:val="hybridMultilevel"/>
    <w:tmpl w:val="02CA6096"/>
    <w:lvl w:ilvl="0" w:tplc="0360BB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F9505C3"/>
    <w:multiLevelType w:val="hybridMultilevel"/>
    <w:tmpl w:val="5FA003E4"/>
    <w:lvl w:ilvl="0" w:tplc="6A42020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FCE7261"/>
    <w:multiLevelType w:val="hybridMultilevel"/>
    <w:tmpl w:val="3D683BF0"/>
    <w:lvl w:ilvl="0" w:tplc="2050FBA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2AE4AF3"/>
    <w:multiLevelType w:val="hybridMultilevel"/>
    <w:tmpl w:val="3D544AA2"/>
    <w:lvl w:ilvl="0" w:tplc="6A420206">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5E94214"/>
    <w:multiLevelType w:val="hybridMultilevel"/>
    <w:tmpl w:val="406CEBA2"/>
    <w:lvl w:ilvl="0" w:tplc="6A42020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7152CA8"/>
    <w:multiLevelType w:val="hybridMultilevel"/>
    <w:tmpl w:val="3D683BF0"/>
    <w:lvl w:ilvl="0" w:tplc="2050FBA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8970F9A"/>
    <w:multiLevelType w:val="hybridMultilevel"/>
    <w:tmpl w:val="698CA164"/>
    <w:lvl w:ilvl="0" w:tplc="6A42020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F135D50"/>
    <w:multiLevelType w:val="hybridMultilevel"/>
    <w:tmpl w:val="866413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F1C1929"/>
    <w:multiLevelType w:val="hybridMultilevel"/>
    <w:tmpl w:val="B53089BC"/>
    <w:lvl w:ilvl="0" w:tplc="3BA205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8"/>
  </w:num>
  <w:num w:numId="3">
    <w:abstractNumId w:val="29"/>
  </w:num>
  <w:num w:numId="4">
    <w:abstractNumId w:val="4"/>
  </w:num>
  <w:num w:numId="5">
    <w:abstractNumId w:val="30"/>
  </w:num>
  <w:num w:numId="6">
    <w:abstractNumId w:val="19"/>
  </w:num>
  <w:num w:numId="7">
    <w:abstractNumId w:val="13"/>
  </w:num>
  <w:num w:numId="8">
    <w:abstractNumId w:val="3"/>
  </w:num>
  <w:num w:numId="9">
    <w:abstractNumId w:val="38"/>
  </w:num>
  <w:num w:numId="10">
    <w:abstractNumId w:val="0"/>
  </w:num>
  <w:num w:numId="11">
    <w:abstractNumId w:val="22"/>
  </w:num>
  <w:num w:numId="12">
    <w:abstractNumId w:val="11"/>
  </w:num>
  <w:num w:numId="13">
    <w:abstractNumId w:val="35"/>
  </w:num>
  <w:num w:numId="14">
    <w:abstractNumId w:val="9"/>
  </w:num>
  <w:num w:numId="15">
    <w:abstractNumId w:val="24"/>
  </w:num>
  <w:num w:numId="16">
    <w:abstractNumId w:val="2"/>
  </w:num>
  <w:num w:numId="17">
    <w:abstractNumId w:val="17"/>
  </w:num>
  <w:num w:numId="18">
    <w:abstractNumId w:val="26"/>
  </w:num>
  <w:num w:numId="19">
    <w:abstractNumId w:val="1"/>
  </w:num>
  <w:num w:numId="20">
    <w:abstractNumId w:val="28"/>
  </w:num>
  <w:num w:numId="21">
    <w:abstractNumId w:val="8"/>
  </w:num>
  <w:num w:numId="22">
    <w:abstractNumId w:val="15"/>
  </w:num>
  <w:num w:numId="23">
    <w:abstractNumId w:val="25"/>
  </w:num>
  <w:num w:numId="24">
    <w:abstractNumId w:val="39"/>
  </w:num>
  <w:num w:numId="25">
    <w:abstractNumId w:val="14"/>
  </w:num>
  <w:num w:numId="26">
    <w:abstractNumId w:val="40"/>
  </w:num>
  <w:num w:numId="27">
    <w:abstractNumId w:val="37"/>
  </w:num>
  <w:num w:numId="28">
    <w:abstractNumId w:val="27"/>
  </w:num>
  <w:num w:numId="29">
    <w:abstractNumId w:val="20"/>
  </w:num>
  <w:num w:numId="30">
    <w:abstractNumId w:val="6"/>
  </w:num>
  <w:num w:numId="31">
    <w:abstractNumId w:val="36"/>
  </w:num>
  <w:num w:numId="32">
    <w:abstractNumId w:val="31"/>
  </w:num>
  <w:num w:numId="33">
    <w:abstractNumId w:val="12"/>
  </w:num>
  <w:num w:numId="34">
    <w:abstractNumId w:val="16"/>
  </w:num>
  <w:num w:numId="35">
    <w:abstractNumId w:val="10"/>
  </w:num>
  <w:num w:numId="36">
    <w:abstractNumId w:val="23"/>
  </w:num>
  <w:num w:numId="37">
    <w:abstractNumId w:val="34"/>
  </w:num>
  <w:num w:numId="38">
    <w:abstractNumId w:val="21"/>
  </w:num>
  <w:num w:numId="39">
    <w:abstractNumId w:val="41"/>
  </w:num>
  <w:num w:numId="40">
    <w:abstractNumId w:val="5"/>
  </w:num>
  <w:num w:numId="41">
    <w:abstractNumId w:val="33"/>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35E"/>
    <w:rsid w:val="000755A4"/>
    <w:rsid w:val="000C41DB"/>
    <w:rsid w:val="000D26D6"/>
    <w:rsid w:val="0017215A"/>
    <w:rsid w:val="00192865"/>
    <w:rsid w:val="0035743B"/>
    <w:rsid w:val="003815A7"/>
    <w:rsid w:val="003A2BB0"/>
    <w:rsid w:val="003E6D6B"/>
    <w:rsid w:val="004F2703"/>
    <w:rsid w:val="005661B5"/>
    <w:rsid w:val="00606D3F"/>
    <w:rsid w:val="006B3659"/>
    <w:rsid w:val="006D342F"/>
    <w:rsid w:val="00836814"/>
    <w:rsid w:val="00840904"/>
    <w:rsid w:val="00855DB2"/>
    <w:rsid w:val="00880EFD"/>
    <w:rsid w:val="009403FE"/>
    <w:rsid w:val="00982CB5"/>
    <w:rsid w:val="00A872D3"/>
    <w:rsid w:val="00AC1B2C"/>
    <w:rsid w:val="00B52942"/>
    <w:rsid w:val="00B6788C"/>
    <w:rsid w:val="00C21ECC"/>
    <w:rsid w:val="00C2235E"/>
    <w:rsid w:val="00C240CE"/>
    <w:rsid w:val="00C35022"/>
    <w:rsid w:val="00D37CB4"/>
    <w:rsid w:val="00D6790B"/>
    <w:rsid w:val="00D71703"/>
    <w:rsid w:val="00D722EC"/>
    <w:rsid w:val="00D8301B"/>
    <w:rsid w:val="00D96747"/>
    <w:rsid w:val="00DA643F"/>
    <w:rsid w:val="00E70C67"/>
    <w:rsid w:val="00EC3075"/>
    <w:rsid w:val="00EE48B5"/>
    <w:rsid w:val="00F07A8C"/>
    <w:rsid w:val="00F16C78"/>
    <w:rsid w:val="00F3799D"/>
    <w:rsid w:val="00F472F8"/>
    <w:rsid w:val="00FC1E10"/>
    <w:rsid w:val="00FD2E48"/>
    <w:rsid w:val="00FF0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35E"/>
    <w:pPr>
      <w:ind w:left="720"/>
      <w:contextualSpacing/>
    </w:pPr>
  </w:style>
  <w:style w:type="table" w:styleId="TableGrid">
    <w:name w:val="Table Grid"/>
    <w:basedOn w:val="TableNormal"/>
    <w:uiPriority w:val="39"/>
    <w:rsid w:val="00A87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35E"/>
    <w:pPr>
      <w:ind w:left="720"/>
      <w:contextualSpacing/>
    </w:pPr>
  </w:style>
  <w:style w:type="table" w:styleId="TableGrid">
    <w:name w:val="Table Grid"/>
    <w:basedOn w:val="TableNormal"/>
    <w:uiPriority w:val="39"/>
    <w:rsid w:val="00A87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247537">
      <w:bodyDiv w:val="1"/>
      <w:marLeft w:val="0"/>
      <w:marRight w:val="0"/>
      <w:marTop w:val="0"/>
      <w:marBottom w:val="0"/>
      <w:divBdr>
        <w:top w:val="none" w:sz="0" w:space="0" w:color="auto"/>
        <w:left w:val="none" w:sz="0" w:space="0" w:color="auto"/>
        <w:bottom w:val="none" w:sz="0" w:space="0" w:color="auto"/>
        <w:right w:val="none" w:sz="0" w:space="0" w:color="auto"/>
      </w:divBdr>
    </w:div>
    <w:div w:id="196630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2694</Words>
  <Characters>15359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EY</Company>
  <LinksUpToDate>false</LinksUpToDate>
  <CharactersWithSpaces>18017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Meadows</dc:creator>
  <cp:lastModifiedBy>HolyTrinity</cp:lastModifiedBy>
  <cp:revision>2</cp:revision>
  <dcterms:created xsi:type="dcterms:W3CDTF">2018-03-23T18:14:00Z</dcterms:created>
  <dcterms:modified xsi:type="dcterms:W3CDTF">2018-03-23T18:14:00Z</dcterms:modified>
</cp:coreProperties>
</file>